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57CD441" w:rsidR="00521D93" w:rsidRPr="002142C9" w:rsidRDefault="004D2266">
      <w:pPr>
        <w:rPr>
          <w:rFonts w:ascii="Times New Roman" w:eastAsia="Times New Roman" w:hAnsi="Times New Roman" w:cs="Times New Roman"/>
          <w:sz w:val="24"/>
          <w:szCs w:val="24"/>
        </w:rPr>
      </w:pPr>
      <w:bookmarkStart w:id="0" w:name="_GoBack"/>
      <w:bookmarkEnd w:id="0"/>
      <w:r w:rsidRPr="002142C9">
        <w:rPr>
          <w:rFonts w:ascii="Times New Roman" w:eastAsia="Times New Roman" w:hAnsi="Times New Roman" w:cs="Times New Roman"/>
          <w:b/>
          <w:sz w:val="24"/>
          <w:szCs w:val="24"/>
        </w:rPr>
        <w:t>LISBON HISTORIC PRESERVATION COMMISSION</w:t>
      </w:r>
      <w:r w:rsidRPr="002142C9">
        <w:rPr>
          <w:rFonts w:ascii="Times New Roman" w:eastAsia="Times New Roman" w:hAnsi="Times New Roman" w:cs="Times New Roman"/>
          <w:b/>
          <w:sz w:val="24"/>
          <w:szCs w:val="24"/>
        </w:rPr>
        <w:br/>
        <w:t>Minutes of Meeting</w:t>
      </w:r>
      <w:r w:rsidRPr="002142C9">
        <w:rPr>
          <w:rFonts w:ascii="Times New Roman" w:eastAsia="Times New Roman" w:hAnsi="Times New Roman" w:cs="Times New Roman"/>
          <w:b/>
          <w:sz w:val="24"/>
          <w:szCs w:val="24"/>
        </w:rPr>
        <w:br/>
      </w:r>
      <w:r w:rsidR="006F455F">
        <w:rPr>
          <w:rFonts w:ascii="Times New Roman" w:eastAsia="Times New Roman" w:hAnsi="Times New Roman" w:cs="Times New Roman"/>
          <w:b/>
          <w:sz w:val="24"/>
          <w:szCs w:val="24"/>
        </w:rPr>
        <w:t>February 9</w:t>
      </w:r>
      <w:r w:rsidR="00365646">
        <w:rPr>
          <w:rFonts w:ascii="Times New Roman" w:eastAsia="Times New Roman" w:hAnsi="Times New Roman" w:cs="Times New Roman"/>
          <w:b/>
          <w:sz w:val="24"/>
          <w:szCs w:val="24"/>
        </w:rPr>
        <w:t>, 2022</w:t>
      </w:r>
      <w:r w:rsidRPr="002142C9">
        <w:rPr>
          <w:rFonts w:ascii="Times New Roman" w:eastAsia="Times New Roman" w:hAnsi="Times New Roman" w:cs="Times New Roman"/>
          <w:b/>
          <w:sz w:val="24"/>
          <w:szCs w:val="24"/>
        </w:rPr>
        <w:br/>
      </w:r>
    </w:p>
    <w:p w14:paraId="037CA38D" w14:textId="2EF6B483" w:rsidR="006F455F" w:rsidRDefault="004D2266" w:rsidP="006F455F">
      <w:pPr>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The meeti</w:t>
      </w:r>
      <w:r w:rsidR="00F41ED6">
        <w:rPr>
          <w:rFonts w:ascii="Times New Roman" w:eastAsia="Times New Roman" w:hAnsi="Times New Roman" w:cs="Times New Roman"/>
          <w:sz w:val="24"/>
          <w:szCs w:val="24"/>
        </w:rPr>
        <w:t>ng w</w:t>
      </w:r>
      <w:r w:rsidRPr="002142C9">
        <w:rPr>
          <w:rFonts w:ascii="Times New Roman" w:eastAsia="Times New Roman" w:hAnsi="Times New Roman" w:cs="Times New Roman"/>
          <w:sz w:val="24"/>
          <w:szCs w:val="24"/>
        </w:rPr>
        <w:t>as called to order by Chair Rebecca Hess at 4:3</w:t>
      </w:r>
      <w:r w:rsidR="00365646">
        <w:rPr>
          <w:rFonts w:ascii="Times New Roman" w:eastAsia="Times New Roman" w:hAnsi="Times New Roman" w:cs="Times New Roman"/>
          <w:sz w:val="24"/>
          <w:szCs w:val="24"/>
        </w:rPr>
        <w:t>4</w:t>
      </w:r>
      <w:r w:rsidRPr="002142C9">
        <w:rPr>
          <w:rFonts w:ascii="Times New Roman" w:eastAsia="Times New Roman" w:hAnsi="Times New Roman" w:cs="Times New Roman"/>
          <w:sz w:val="24"/>
          <w:szCs w:val="24"/>
        </w:rPr>
        <w:t xml:space="preserve"> p.m. at City Hall.  Present: Rebecca Hess,</w:t>
      </w:r>
      <w:r w:rsidR="004D3EAF" w:rsidRPr="002142C9">
        <w:rPr>
          <w:rFonts w:ascii="Times New Roman" w:eastAsia="Times New Roman" w:hAnsi="Times New Roman" w:cs="Times New Roman"/>
          <w:sz w:val="24"/>
          <w:szCs w:val="24"/>
        </w:rPr>
        <w:t xml:space="preserve"> </w:t>
      </w:r>
      <w:r w:rsidR="006F455F">
        <w:rPr>
          <w:rFonts w:ascii="Times New Roman" w:eastAsia="Times New Roman" w:hAnsi="Times New Roman" w:cs="Times New Roman"/>
          <w:sz w:val="24"/>
          <w:szCs w:val="24"/>
        </w:rPr>
        <w:t xml:space="preserve">Amelia </w:t>
      </w:r>
      <w:proofErr w:type="spellStart"/>
      <w:r w:rsidR="006F455F">
        <w:rPr>
          <w:rFonts w:ascii="Times New Roman" w:eastAsia="Times New Roman" w:hAnsi="Times New Roman" w:cs="Times New Roman"/>
          <w:sz w:val="24"/>
          <w:szCs w:val="24"/>
        </w:rPr>
        <w:t>Kibbie</w:t>
      </w:r>
      <w:proofErr w:type="spellEnd"/>
      <w:r w:rsidR="006F455F">
        <w:rPr>
          <w:rFonts w:ascii="Times New Roman" w:eastAsia="Times New Roman" w:hAnsi="Times New Roman" w:cs="Times New Roman"/>
          <w:sz w:val="24"/>
          <w:szCs w:val="24"/>
        </w:rPr>
        <w:t xml:space="preserve">, </w:t>
      </w:r>
      <w:r w:rsidR="00365646">
        <w:rPr>
          <w:rFonts w:ascii="Times New Roman" w:eastAsia="Times New Roman" w:hAnsi="Times New Roman" w:cs="Times New Roman"/>
          <w:sz w:val="24"/>
          <w:szCs w:val="24"/>
        </w:rPr>
        <w:t xml:space="preserve">Marc </w:t>
      </w:r>
      <w:proofErr w:type="spellStart"/>
      <w:r w:rsidR="00365646">
        <w:rPr>
          <w:rFonts w:ascii="Times New Roman" w:eastAsia="Times New Roman" w:hAnsi="Times New Roman" w:cs="Times New Roman"/>
          <w:sz w:val="24"/>
          <w:szCs w:val="24"/>
        </w:rPr>
        <w:t>Mohn</w:t>
      </w:r>
      <w:proofErr w:type="spellEnd"/>
      <w:r w:rsidR="00365646">
        <w:rPr>
          <w:rFonts w:ascii="Times New Roman" w:eastAsia="Times New Roman" w:hAnsi="Times New Roman" w:cs="Times New Roman"/>
          <w:sz w:val="24"/>
          <w:szCs w:val="24"/>
        </w:rPr>
        <w:t xml:space="preserve">, </w:t>
      </w:r>
      <w:r w:rsidR="004D3EAF" w:rsidRPr="002142C9">
        <w:rPr>
          <w:rFonts w:ascii="Times New Roman" w:eastAsia="Times New Roman" w:hAnsi="Times New Roman" w:cs="Times New Roman"/>
          <w:sz w:val="24"/>
          <w:szCs w:val="24"/>
        </w:rPr>
        <w:t xml:space="preserve">Marianne </w:t>
      </w:r>
      <w:proofErr w:type="spellStart"/>
      <w:r w:rsidR="004D3EAF" w:rsidRPr="002142C9">
        <w:rPr>
          <w:rFonts w:ascii="Times New Roman" w:eastAsia="Times New Roman" w:hAnsi="Times New Roman" w:cs="Times New Roman"/>
          <w:sz w:val="24"/>
          <w:szCs w:val="24"/>
        </w:rPr>
        <w:t>Zahorik</w:t>
      </w:r>
      <w:proofErr w:type="spellEnd"/>
      <w:r w:rsidR="004D3EAF" w:rsidRPr="002142C9">
        <w:rPr>
          <w:rFonts w:ascii="Times New Roman" w:eastAsia="Times New Roman" w:hAnsi="Times New Roman" w:cs="Times New Roman"/>
          <w:sz w:val="24"/>
          <w:szCs w:val="24"/>
        </w:rPr>
        <w:t>,</w:t>
      </w:r>
      <w:r w:rsidRPr="002142C9">
        <w:rPr>
          <w:rFonts w:ascii="Times New Roman" w:eastAsia="Times New Roman" w:hAnsi="Times New Roman" w:cs="Times New Roman"/>
          <w:sz w:val="24"/>
          <w:szCs w:val="24"/>
        </w:rPr>
        <w:t xml:space="preserve"> and Ann </w:t>
      </w:r>
      <w:proofErr w:type="spellStart"/>
      <w:r w:rsidRPr="002142C9">
        <w:rPr>
          <w:rFonts w:ascii="Times New Roman" w:eastAsia="Times New Roman" w:hAnsi="Times New Roman" w:cs="Times New Roman"/>
          <w:sz w:val="24"/>
          <w:szCs w:val="24"/>
        </w:rPr>
        <w:t>Opatz</w:t>
      </w:r>
      <w:proofErr w:type="spellEnd"/>
      <w:r w:rsidRPr="002142C9">
        <w:rPr>
          <w:rFonts w:ascii="Times New Roman" w:eastAsia="Times New Roman" w:hAnsi="Times New Roman" w:cs="Times New Roman"/>
          <w:sz w:val="24"/>
          <w:szCs w:val="24"/>
        </w:rPr>
        <w:t xml:space="preserve">. </w:t>
      </w:r>
      <w:r w:rsidR="006F455F">
        <w:rPr>
          <w:rFonts w:ascii="Times New Roman" w:eastAsia="Times New Roman" w:hAnsi="Times New Roman" w:cs="Times New Roman"/>
          <w:sz w:val="24"/>
          <w:szCs w:val="24"/>
        </w:rPr>
        <w:t xml:space="preserve">Guests: Council Liaison John </w:t>
      </w:r>
      <w:proofErr w:type="spellStart"/>
      <w:r w:rsidR="006F455F">
        <w:rPr>
          <w:rFonts w:ascii="Times New Roman" w:eastAsia="Times New Roman" w:hAnsi="Times New Roman" w:cs="Times New Roman"/>
          <w:sz w:val="24"/>
          <w:szCs w:val="24"/>
        </w:rPr>
        <w:t>Bardsley</w:t>
      </w:r>
      <w:proofErr w:type="spellEnd"/>
      <w:r w:rsidR="006F455F">
        <w:rPr>
          <w:rFonts w:ascii="Times New Roman" w:eastAsia="Times New Roman" w:hAnsi="Times New Roman" w:cs="Times New Roman"/>
          <w:sz w:val="24"/>
          <w:szCs w:val="24"/>
        </w:rPr>
        <w:t xml:space="preserve"> and City Administrator Brandon Siggins.</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r>
      <w:proofErr w:type="gramStart"/>
      <w:r w:rsidRPr="002142C9">
        <w:rPr>
          <w:rFonts w:ascii="Times New Roman" w:eastAsia="Times New Roman" w:hAnsi="Times New Roman" w:cs="Times New Roman"/>
          <w:sz w:val="24"/>
          <w:szCs w:val="24"/>
        </w:rPr>
        <w:t xml:space="preserve">Moved by </w:t>
      </w:r>
      <w:proofErr w:type="spellStart"/>
      <w:r w:rsidR="006F455F">
        <w:rPr>
          <w:rFonts w:ascii="Times New Roman" w:eastAsia="Times New Roman" w:hAnsi="Times New Roman" w:cs="Times New Roman"/>
          <w:sz w:val="24"/>
          <w:szCs w:val="24"/>
        </w:rPr>
        <w:t>Opatz</w:t>
      </w:r>
      <w:proofErr w:type="spellEnd"/>
      <w:r w:rsidRPr="002142C9">
        <w:rPr>
          <w:rFonts w:ascii="Times New Roman" w:eastAsia="Times New Roman" w:hAnsi="Times New Roman" w:cs="Times New Roman"/>
          <w:sz w:val="24"/>
          <w:szCs w:val="24"/>
        </w:rPr>
        <w:t xml:space="preserve">, seconded by </w:t>
      </w:r>
      <w:proofErr w:type="spellStart"/>
      <w:r w:rsidR="00B9298C">
        <w:rPr>
          <w:rFonts w:ascii="Times New Roman" w:eastAsia="Times New Roman" w:hAnsi="Times New Roman" w:cs="Times New Roman"/>
          <w:sz w:val="24"/>
          <w:szCs w:val="24"/>
        </w:rPr>
        <w:t>Mohn</w:t>
      </w:r>
      <w:proofErr w:type="spellEnd"/>
      <w:r w:rsidRPr="002142C9">
        <w:rPr>
          <w:rFonts w:ascii="Times New Roman" w:eastAsia="Times New Roman" w:hAnsi="Times New Roman" w:cs="Times New Roman"/>
          <w:sz w:val="24"/>
          <w:szCs w:val="24"/>
        </w:rPr>
        <w:t>, to approve the agenda.</w:t>
      </w:r>
      <w:proofErr w:type="gramEnd"/>
      <w:r w:rsidRPr="002142C9">
        <w:rPr>
          <w:rFonts w:ascii="Times New Roman" w:eastAsia="Times New Roman" w:hAnsi="Times New Roman" w:cs="Times New Roman"/>
          <w:sz w:val="24"/>
          <w:szCs w:val="24"/>
        </w:rPr>
        <w:t xml:space="preserve"> The motion passed on a voice vote of </w:t>
      </w:r>
      <w:r w:rsidR="006F455F">
        <w:rPr>
          <w:rFonts w:ascii="Times New Roman" w:eastAsia="Times New Roman" w:hAnsi="Times New Roman" w:cs="Times New Roman"/>
          <w:sz w:val="24"/>
          <w:szCs w:val="24"/>
        </w:rPr>
        <w:t>5</w:t>
      </w:r>
      <w:r w:rsidRPr="002142C9">
        <w:rPr>
          <w:rFonts w:ascii="Times New Roman" w:eastAsia="Times New Roman" w:hAnsi="Times New Roman" w:cs="Times New Roman"/>
          <w:sz w:val="24"/>
          <w:szCs w:val="24"/>
        </w:rPr>
        <w:t>-0.</w:t>
      </w:r>
      <w:r w:rsidRPr="002142C9">
        <w:rPr>
          <w:rFonts w:ascii="Times New Roman" w:eastAsia="Times New Roman" w:hAnsi="Times New Roman" w:cs="Times New Roman"/>
          <w:sz w:val="24"/>
          <w:szCs w:val="24"/>
        </w:rPr>
        <w:br/>
      </w:r>
      <w:r w:rsidRPr="002142C9">
        <w:rPr>
          <w:rFonts w:ascii="Times New Roman" w:eastAsia="Times New Roman" w:hAnsi="Times New Roman" w:cs="Times New Roman"/>
          <w:sz w:val="24"/>
          <w:szCs w:val="24"/>
        </w:rPr>
        <w:br/>
      </w:r>
      <w:proofErr w:type="gramStart"/>
      <w:r w:rsidRPr="002142C9">
        <w:rPr>
          <w:rFonts w:ascii="Times New Roman" w:eastAsia="Times New Roman" w:hAnsi="Times New Roman" w:cs="Times New Roman"/>
          <w:sz w:val="24"/>
          <w:szCs w:val="24"/>
        </w:rPr>
        <w:t xml:space="preserve">Moved by </w:t>
      </w:r>
      <w:r w:rsidR="006F455F">
        <w:rPr>
          <w:rFonts w:ascii="Times New Roman" w:eastAsia="Times New Roman" w:hAnsi="Times New Roman" w:cs="Times New Roman"/>
          <w:sz w:val="24"/>
          <w:szCs w:val="24"/>
        </w:rPr>
        <w:t>Hess</w:t>
      </w:r>
      <w:r w:rsidRPr="002142C9">
        <w:rPr>
          <w:rFonts w:ascii="Times New Roman" w:eastAsia="Times New Roman" w:hAnsi="Times New Roman" w:cs="Times New Roman"/>
          <w:sz w:val="24"/>
          <w:szCs w:val="24"/>
        </w:rPr>
        <w:t>, seconded by</w:t>
      </w:r>
      <w:r w:rsidR="004D3EAF" w:rsidRPr="002142C9">
        <w:rPr>
          <w:rFonts w:ascii="Times New Roman" w:eastAsia="Times New Roman" w:hAnsi="Times New Roman" w:cs="Times New Roman"/>
          <w:sz w:val="24"/>
          <w:szCs w:val="24"/>
        </w:rPr>
        <w:t xml:space="preserve"> </w:t>
      </w:r>
      <w:proofErr w:type="spellStart"/>
      <w:r w:rsidR="003E4F2C">
        <w:rPr>
          <w:rFonts w:ascii="Times New Roman" w:eastAsia="Times New Roman" w:hAnsi="Times New Roman" w:cs="Times New Roman"/>
          <w:sz w:val="24"/>
          <w:szCs w:val="24"/>
        </w:rPr>
        <w:t>Zahorik</w:t>
      </w:r>
      <w:proofErr w:type="spellEnd"/>
      <w:r w:rsidRPr="002142C9">
        <w:rPr>
          <w:rFonts w:ascii="Times New Roman" w:eastAsia="Times New Roman" w:hAnsi="Times New Roman" w:cs="Times New Roman"/>
          <w:sz w:val="24"/>
          <w:szCs w:val="24"/>
        </w:rPr>
        <w:t xml:space="preserve">, to approve the minutes of the </w:t>
      </w:r>
      <w:r w:rsidR="006F455F">
        <w:rPr>
          <w:rFonts w:ascii="Times New Roman" w:eastAsia="Times New Roman" w:hAnsi="Times New Roman" w:cs="Times New Roman"/>
          <w:sz w:val="24"/>
          <w:szCs w:val="24"/>
        </w:rPr>
        <w:t>January</w:t>
      </w:r>
      <w:r w:rsidRPr="002142C9">
        <w:rPr>
          <w:rFonts w:ascii="Times New Roman" w:eastAsia="Times New Roman" w:hAnsi="Times New Roman" w:cs="Times New Roman"/>
          <w:sz w:val="24"/>
          <w:szCs w:val="24"/>
        </w:rPr>
        <w:t xml:space="preserve"> meeting.</w:t>
      </w:r>
      <w:proofErr w:type="gramEnd"/>
      <w:r w:rsidRPr="002142C9">
        <w:rPr>
          <w:rFonts w:ascii="Times New Roman" w:eastAsia="Times New Roman" w:hAnsi="Times New Roman" w:cs="Times New Roman"/>
          <w:sz w:val="24"/>
          <w:szCs w:val="24"/>
        </w:rPr>
        <w:t xml:space="preserve">  The motion passed on a voice vote</w:t>
      </w:r>
      <w:r w:rsidR="006F455F">
        <w:rPr>
          <w:rFonts w:ascii="Times New Roman" w:eastAsia="Times New Roman" w:hAnsi="Times New Roman" w:cs="Times New Roman"/>
          <w:sz w:val="24"/>
          <w:szCs w:val="24"/>
        </w:rPr>
        <w:t xml:space="preserve"> of 5-0.</w:t>
      </w:r>
    </w:p>
    <w:p w14:paraId="63B7E276" w14:textId="68323F42" w:rsidR="00370BA2" w:rsidRDefault="000A44E0" w:rsidP="006F455F">
      <w:pPr>
        <w:rPr>
          <w:rFonts w:ascii="Times New Roman" w:eastAsia="Times New Roman" w:hAnsi="Times New Roman" w:cs="Times New Roman"/>
          <w:color w:val="222222"/>
          <w:sz w:val="24"/>
          <w:szCs w:val="24"/>
          <w:highlight w:val="white"/>
        </w:rPr>
      </w:pPr>
      <w:r w:rsidRPr="002142C9">
        <w:rPr>
          <w:rFonts w:ascii="Times New Roman" w:eastAsia="Times New Roman" w:hAnsi="Times New Roman" w:cs="Times New Roman"/>
          <w:color w:val="222222"/>
          <w:sz w:val="24"/>
          <w:szCs w:val="24"/>
          <w:highlight w:val="white"/>
          <w:u w:val="single"/>
        </w:rPr>
        <w:t>Library Building Rehabilitation:</w:t>
      </w:r>
      <w:r w:rsidRPr="002142C9">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 Phase </w:t>
      </w:r>
      <w:r w:rsidR="00E37956">
        <w:rPr>
          <w:rFonts w:ascii="Times New Roman" w:eastAsia="Times New Roman" w:hAnsi="Times New Roman" w:cs="Times New Roman"/>
          <w:color w:val="222222"/>
          <w:sz w:val="24"/>
          <w:szCs w:val="24"/>
          <w:highlight w:val="white"/>
        </w:rPr>
        <w:t>2</w:t>
      </w:r>
      <w:r>
        <w:rPr>
          <w:rFonts w:ascii="Times New Roman" w:eastAsia="Times New Roman" w:hAnsi="Times New Roman" w:cs="Times New Roman"/>
          <w:color w:val="222222"/>
          <w:sz w:val="24"/>
          <w:szCs w:val="24"/>
          <w:highlight w:val="white"/>
        </w:rPr>
        <w:t xml:space="preserve"> work</w:t>
      </w:r>
      <w:r w:rsidR="006F519A">
        <w:rPr>
          <w:rFonts w:ascii="Times New Roman" w:eastAsia="Times New Roman" w:hAnsi="Times New Roman" w:cs="Times New Roman"/>
          <w:color w:val="222222"/>
          <w:sz w:val="24"/>
          <w:szCs w:val="24"/>
          <w:highlight w:val="white"/>
        </w:rPr>
        <w:t xml:space="preserve"> includes </w:t>
      </w:r>
      <w:r w:rsidR="004D4073">
        <w:rPr>
          <w:rFonts w:ascii="Times New Roman" w:eastAsia="Times New Roman" w:hAnsi="Times New Roman" w:cs="Times New Roman"/>
          <w:color w:val="222222"/>
          <w:sz w:val="24"/>
          <w:szCs w:val="24"/>
          <w:highlight w:val="white"/>
        </w:rPr>
        <w:t>repairing</w:t>
      </w:r>
      <w:r w:rsidR="00230289">
        <w:rPr>
          <w:rFonts w:ascii="Times New Roman" w:eastAsia="Times New Roman" w:hAnsi="Times New Roman" w:cs="Times New Roman"/>
          <w:color w:val="222222"/>
          <w:sz w:val="24"/>
          <w:szCs w:val="24"/>
          <w:highlight w:val="white"/>
        </w:rPr>
        <w:t xml:space="preserve"> and painting</w:t>
      </w:r>
      <w:r w:rsidR="004D4073">
        <w:rPr>
          <w:rFonts w:ascii="Times New Roman" w:eastAsia="Times New Roman" w:hAnsi="Times New Roman" w:cs="Times New Roman"/>
          <w:color w:val="222222"/>
          <w:sz w:val="24"/>
          <w:szCs w:val="24"/>
          <w:highlight w:val="white"/>
        </w:rPr>
        <w:t xml:space="preserve"> the upper-level </w:t>
      </w:r>
      <w:r>
        <w:rPr>
          <w:rFonts w:ascii="Times New Roman" w:eastAsia="Times New Roman" w:hAnsi="Times New Roman" w:cs="Times New Roman"/>
          <w:color w:val="222222"/>
          <w:sz w:val="24"/>
          <w:szCs w:val="24"/>
          <w:highlight w:val="white"/>
        </w:rPr>
        <w:t>windows</w:t>
      </w:r>
      <w:r w:rsidR="004D4073">
        <w:rPr>
          <w:rFonts w:ascii="Times New Roman" w:eastAsia="Times New Roman" w:hAnsi="Times New Roman" w:cs="Times New Roman"/>
          <w:color w:val="222222"/>
          <w:sz w:val="24"/>
          <w:szCs w:val="24"/>
          <w:highlight w:val="white"/>
        </w:rPr>
        <w:t>, repairing</w:t>
      </w:r>
      <w:r w:rsidR="00230289">
        <w:rPr>
          <w:rFonts w:ascii="Times New Roman" w:eastAsia="Times New Roman" w:hAnsi="Times New Roman" w:cs="Times New Roman"/>
          <w:color w:val="222222"/>
          <w:sz w:val="24"/>
          <w:szCs w:val="24"/>
          <w:highlight w:val="white"/>
        </w:rPr>
        <w:t xml:space="preserve"> and painting</w:t>
      </w:r>
      <w:r w:rsidR="004D4073">
        <w:rPr>
          <w:rFonts w:ascii="Times New Roman" w:eastAsia="Times New Roman" w:hAnsi="Times New Roman" w:cs="Times New Roman"/>
          <w:color w:val="222222"/>
          <w:sz w:val="24"/>
          <w:szCs w:val="24"/>
          <w:highlight w:val="white"/>
        </w:rPr>
        <w:t xml:space="preserve"> the transom above the fire escape door, replacing missing corbel detail below the windows, sealing the window sills</w:t>
      </w:r>
      <w:r w:rsidR="001464B4">
        <w:rPr>
          <w:rFonts w:ascii="Times New Roman" w:eastAsia="Times New Roman" w:hAnsi="Times New Roman" w:cs="Times New Roman"/>
          <w:color w:val="222222"/>
          <w:sz w:val="24"/>
          <w:szCs w:val="24"/>
          <w:highlight w:val="white"/>
        </w:rPr>
        <w:t xml:space="preserve"> to the adjoining masonry,</w:t>
      </w:r>
      <w:r>
        <w:rPr>
          <w:rFonts w:ascii="Times New Roman" w:eastAsia="Times New Roman" w:hAnsi="Times New Roman" w:cs="Times New Roman"/>
          <w:color w:val="222222"/>
          <w:sz w:val="24"/>
          <w:szCs w:val="24"/>
          <w:highlight w:val="white"/>
        </w:rPr>
        <w:t xml:space="preserve"> and painting the storefront and fire escape.  </w:t>
      </w:r>
      <w:r w:rsidR="004D4073">
        <w:rPr>
          <w:rFonts w:ascii="Times New Roman" w:eastAsia="Times New Roman" w:hAnsi="Times New Roman" w:cs="Times New Roman"/>
          <w:color w:val="222222"/>
          <w:sz w:val="24"/>
          <w:szCs w:val="24"/>
          <w:highlight w:val="white"/>
        </w:rPr>
        <w:t xml:space="preserve">After considerable discussion, it was decided to move forward with the window work, transom repair, </w:t>
      </w:r>
      <w:r w:rsidR="00230289">
        <w:rPr>
          <w:rFonts w:ascii="Times New Roman" w:eastAsia="Times New Roman" w:hAnsi="Times New Roman" w:cs="Times New Roman"/>
          <w:color w:val="222222"/>
          <w:sz w:val="24"/>
          <w:szCs w:val="24"/>
          <w:highlight w:val="white"/>
        </w:rPr>
        <w:t xml:space="preserve">replacement of </w:t>
      </w:r>
      <w:r w:rsidR="004D4073">
        <w:rPr>
          <w:rFonts w:ascii="Times New Roman" w:eastAsia="Times New Roman" w:hAnsi="Times New Roman" w:cs="Times New Roman"/>
          <w:color w:val="222222"/>
          <w:sz w:val="24"/>
          <w:szCs w:val="24"/>
          <w:highlight w:val="white"/>
        </w:rPr>
        <w:t>corbel detail, and sealing of the window sills yet this fiscal year</w:t>
      </w:r>
      <w:r w:rsidR="001464B4">
        <w:rPr>
          <w:rFonts w:ascii="Times New Roman" w:eastAsia="Times New Roman" w:hAnsi="Times New Roman" w:cs="Times New Roman"/>
          <w:color w:val="222222"/>
          <w:sz w:val="24"/>
          <w:szCs w:val="24"/>
          <w:highlight w:val="white"/>
        </w:rPr>
        <w:t>, pending quotes received for this work.</w:t>
      </w:r>
      <w:r w:rsidR="004D4073">
        <w:rPr>
          <w:rFonts w:ascii="Times New Roman" w:eastAsia="Times New Roman" w:hAnsi="Times New Roman" w:cs="Times New Roman"/>
          <w:color w:val="222222"/>
          <w:sz w:val="24"/>
          <w:szCs w:val="24"/>
          <w:highlight w:val="white"/>
        </w:rPr>
        <w:t xml:space="preserve"> </w:t>
      </w:r>
      <w:r w:rsidR="00230289">
        <w:rPr>
          <w:rFonts w:ascii="Times New Roman" w:eastAsia="Times New Roman" w:hAnsi="Times New Roman" w:cs="Times New Roman"/>
          <w:color w:val="222222"/>
          <w:sz w:val="24"/>
          <w:szCs w:val="24"/>
          <w:highlight w:val="white"/>
        </w:rPr>
        <w:t>BSM has quoted some of these items but LHPC recommends using local contractors for the work.</w:t>
      </w:r>
      <w:r>
        <w:rPr>
          <w:rFonts w:ascii="Times New Roman" w:eastAsia="Times New Roman" w:hAnsi="Times New Roman" w:cs="Times New Roman"/>
          <w:color w:val="222222"/>
          <w:sz w:val="24"/>
          <w:szCs w:val="24"/>
          <w:highlight w:val="white"/>
        </w:rPr>
        <w:br/>
        <w:t xml:space="preserve">     City Administrator Siggins will contact Liberty Ironworks to request a quote for fabricating </w:t>
      </w:r>
      <w:proofErr w:type="gramStart"/>
      <w:r>
        <w:rPr>
          <w:rFonts w:ascii="Times New Roman" w:eastAsia="Times New Roman" w:hAnsi="Times New Roman" w:cs="Times New Roman"/>
          <w:color w:val="222222"/>
          <w:sz w:val="24"/>
          <w:szCs w:val="24"/>
          <w:highlight w:val="white"/>
        </w:rPr>
        <w:t>the</w:t>
      </w:r>
      <w:proofErr w:type="gramEnd"/>
      <w:r>
        <w:rPr>
          <w:rFonts w:ascii="Times New Roman" w:eastAsia="Times New Roman" w:hAnsi="Times New Roman" w:cs="Times New Roman"/>
          <w:color w:val="222222"/>
          <w:sz w:val="24"/>
          <w:szCs w:val="24"/>
          <w:highlight w:val="white"/>
        </w:rPr>
        <w:t xml:space="preserve"> corbel detail below the windows</w:t>
      </w:r>
      <w:r w:rsidR="001464B4">
        <w:rPr>
          <w:rFonts w:ascii="Times New Roman" w:eastAsia="Times New Roman" w:hAnsi="Times New Roman" w:cs="Times New Roman"/>
          <w:color w:val="222222"/>
          <w:sz w:val="24"/>
          <w:szCs w:val="24"/>
          <w:highlight w:val="white"/>
        </w:rPr>
        <w:t>, and will contact local painters to request quotes for repairing and painting the upper-level windows and the transom above the fire escape door. He will set February 28 as the deadline for receipt of quotes.</w:t>
      </w:r>
      <w:r w:rsidR="001464B4">
        <w:rPr>
          <w:rFonts w:ascii="Times New Roman" w:eastAsia="Times New Roman" w:hAnsi="Times New Roman" w:cs="Times New Roman"/>
          <w:color w:val="222222"/>
          <w:sz w:val="24"/>
          <w:szCs w:val="24"/>
          <w:highlight w:val="white"/>
        </w:rPr>
        <w:br/>
        <w:t xml:space="preserve">     Additionally, Siggins will seek a local painter to</w:t>
      </w:r>
      <w:r w:rsidR="0005715E">
        <w:rPr>
          <w:rFonts w:ascii="Times New Roman" w:eastAsia="Times New Roman" w:hAnsi="Times New Roman" w:cs="Times New Roman"/>
          <w:color w:val="222222"/>
          <w:sz w:val="24"/>
          <w:szCs w:val="24"/>
          <w:highlight w:val="white"/>
        </w:rPr>
        <w:t xml:space="preserve"> request a quote for painting the storefront</w:t>
      </w:r>
      <w:r w:rsidR="00801096">
        <w:rPr>
          <w:rFonts w:ascii="Times New Roman" w:eastAsia="Times New Roman" w:hAnsi="Times New Roman" w:cs="Times New Roman"/>
          <w:color w:val="222222"/>
          <w:sz w:val="24"/>
          <w:szCs w:val="24"/>
          <w:highlight w:val="white"/>
        </w:rPr>
        <w:t>, to be done in FY23</w:t>
      </w:r>
      <w:r w:rsidR="0005715E">
        <w:rPr>
          <w:rFonts w:ascii="Times New Roman" w:eastAsia="Times New Roman" w:hAnsi="Times New Roman" w:cs="Times New Roman"/>
          <w:color w:val="222222"/>
          <w:sz w:val="24"/>
          <w:szCs w:val="24"/>
          <w:highlight w:val="white"/>
        </w:rPr>
        <w:t>.  The Friends of the Lisbon Public Library has expressed a willingness to submit a</w:t>
      </w:r>
      <w:r w:rsidR="006F519A">
        <w:rPr>
          <w:rFonts w:ascii="Times New Roman" w:eastAsia="Times New Roman" w:hAnsi="Times New Roman" w:cs="Times New Roman"/>
          <w:color w:val="222222"/>
          <w:sz w:val="24"/>
          <w:szCs w:val="24"/>
          <w:highlight w:val="white"/>
        </w:rPr>
        <w:t xml:space="preserve">n application </w:t>
      </w:r>
      <w:r w:rsidR="0005715E">
        <w:rPr>
          <w:rFonts w:ascii="Times New Roman" w:eastAsia="Times New Roman" w:hAnsi="Times New Roman" w:cs="Times New Roman"/>
          <w:color w:val="222222"/>
          <w:sz w:val="24"/>
          <w:szCs w:val="24"/>
          <w:highlight w:val="white"/>
        </w:rPr>
        <w:t>for that work to the Linn County Historic Preservation Commission grant program</w:t>
      </w:r>
      <w:r w:rsidR="00801096">
        <w:rPr>
          <w:rFonts w:ascii="Times New Roman" w:eastAsia="Times New Roman" w:hAnsi="Times New Roman" w:cs="Times New Roman"/>
          <w:color w:val="222222"/>
          <w:sz w:val="24"/>
          <w:szCs w:val="24"/>
          <w:highlight w:val="white"/>
        </w:rPr>
        <w:t>. The Library Board is also discussing options for using the fire escape as a public art project.</w:t>
      </w:r>
      <w:r w:rsidR="008108CD">
        <w:rPr>
          <w:rFonts w:ascii="Times New Roman" w:eastAsia="Times New Roman" w:hAnsi="Times New Roman" w:cs="Times New Roman"/>
          <w:color w:val="222222"/>
          <w:sz w:val="24"/>
          <w:szCs w:val="24"/>
          <w:highlight w:val="white"/>
        </w:rPr>
        <w:br/>
        <w:t xml:space="preserve">     BSM will not be involved in Phase </w:t>
      </w:r>
      <w:r w:rsidR="00E37956">
        <w:rPr>
          <w:rFonts w:ascii="Times New Roman" w:eastAsia="Times New Roman" w:hAnsi="Times New Roman" w:cs="Times New Roman"/>
          <w:color w:val="222222"/>
          <w:sz w:val="24"/>
          <w:szCs w:val="24"/>
          <w:highlight w:val="white"/>
        </w:rPr>
        <w:t>2</w:t>
      </w:r>
      <w:r w:rsidR="008108CD">
        <w:rPr>
          <w:rFonts w:ascii="Times New Roman" w:eastAsia="Times New Roman" w:hAnsi="Times New Roman" w:cs="Times New Roman"/>
          <w:color w:val="222222"/>
          <w:sz w:val="24"/>
          <w:szCs w:val="24"/>
          <w:highlight w:val="white"/>
        </w:rPr>
        <w:t xml:space="preserve"> work on this building, and t</w:t>
      </w:r>
      <w:r w:rsidR="00801096">
        <w:rPr>
          <w:rFonts w:ascii="Times New Roman" w:eastAsia="Times New Roman" w:hAnsi="Times New Roman" w:cs="Times New Roman"/>
          <w:color w:val="222222"/>
          <w:sz w:val="24"/>
          <w:szCs w:val="24"/>
          <w:highlight w:val="white"/>
        </w:rPr>
        <w:t xml:space="preserve">he completion of the above items will round out Phase </w:t>
      </w:r>
      <w:r w:rsidR="00E37956">
        <w:rPr>
          <w:rFonts w:ascii="Times New Roman" w:eastAsia="Times New Roman" w:hAnsi="Times New Roman" w:cs="Times New Roman"/>
          <w:color w:val="222222"/>
          <w:sz w:val="24"/>
          <w:szCs w:val="24"/>
          <w:highlight w:val="white"/>
        </w:rPr>
        <w:t>2</w:t>
      </w:r>
      <w:r w:rsidR="00801096">
        <w:rPr>
          <w:rFonts w:ascii="Times New Roman" w:eastAsia="Times New Roman" w:hAnsi="Times New Roman" w:cs="Times New Roman"/>
          <w:color w:val="222222"/>
          <w:sz w:val="24"/>
          <w:szCs w:val="24"/>
          <w:highlight w:val="white"/>
        </w:rPr>
        <w:t xml:space="preserve"> work on this building.</w:t>
      </w:r>
    </w:p>
    <w:p w14:paraId="7C9D920F" w14:textId="2A44159D" w:rsidR="004B7F4A" w:rsidRDefault="00801096"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br/>
      </w:r>
      <w:r w:rsidR="00E37956">
        <w:rPr>
          <w:rFonts w:ascii="Times New Roman" w:eastAsia="Times New Roman" w:hAnsi="Times New Roman" w:cs="Times New Roman"/>
          <w:color w:val="222222"/>
          <w:sz w:val="24"/>
          <w:szCs w:val="24"/>
          <w:highlight w:val="white"/>
        </w:rPr>
        <w:t xml:space="preserve">Phase 2 </w:t>
      </w:r>
      <w:proofErr w:type="gramStart"/>
      <w:r w:rsidR="00E37956">
        <w:rPr>
          <w:rFonts w:ascii="Times New Roman" w:eastAsia="Times New Roman" w:hAnsi="Times New Roman" w:cs="Times New Roman"/>
          <w:color w:val="222222"/>
          <w:sz w:val="24"/>
          <w:szCs w:val="24"/>
          <w:highlight w:val="white"/>
        </w:rPr>
        <w:t>work</w:t>
      </w:r>
      <w:proofErr w:type="gramEnd"/>
      <w:r w:rsidR="00E37956">
        <w:rPr>
          <w:rFonts w:ascii="Times New Roman" w:eastAsia="Times New Roman" w:hAnsi="Times New Roman" w:cs="Times New Roman"/>
          <w:color w:val="222222"/>
          <w:sz w:val="24"/>
          <w:szCs w:val="24"/>
          <w:highlight w:val="white"/>
        </w:rPr>
        <w:t xml:space="preserve"> will be funded as </w:t>
      </w:r>
      <w:r w:rsidR="00BF7E8A">
        <w:rPr>
          <w:rFonts w:ascii="Times New Roman" w:eastAsia="Times New Roman" w:hAnsi="Times New Roman" w:cs="Times New Roman"/>
          <w:color w:val="222222"/>
          <w:sz w:val="24"/>
          <w:szCs w:val="24"/>
          <w:highlight w:val="white"/>
        </w:rPr>
        <w:t>follows:</w:t>
      </w:r>
    </w:p>
    <w:tbl>
      <w:tblPr>
        <w:tblStyle w:val="TableGrid"/>
        <w:tblW w:w="0" w:type="auto"/>
        <w:tblLook w:val="04A0" w:firstRow="1" w:lastRow="0" w:firstColumn="1" w:lastColumn="0" w:noHBand="0" w:noVBand="1"/>
      </w:tblPr>
      <w:tblGrid>
        <w:gridCol w:w="4585"/>
        <w:gridCol w:w="1980"/>
        <w:gridCol w:w="1440"/>
        <w:gridCol w:w="1345"/>
      </w:tblGrid>
      <w:tr w:rsidR="00486F0E" w14:paraId="1A220D80" w14:textId="77777777" w:rsidTr="00486F0E">
        <w:tc>
          <w:tcPr>
            <w:tcW w:w="4585" w:type="dxa"/>
          </w:tcPr>
          <w:p w14:paraId="4BC56F69" w14:textId="77777777" w:rsidR="00486F0E" w:rsidRDefault="00486F0E" w:rsidP="006F455F">
            <w:pPr>
              <w:rPr>
                <w:rFonts w:ascii="Times New Roman" w:eastAsia="Times New Roman" w:hAnsi="Times New Roman" w:cs="Times New Roman"/>
                <w:color w:val="222222"/>
                <w:sz w:val="24"/>
                <w:szCs w:val="24"/>
                <w:highlight w:val="white"/>
              </w:rPr>
            </w:pPr>
          </w:p>
        </w:tc>
        <w:tc>
          <w:tcPr>
            <w:tcW w:w="1980" w:type="dxa"/>
          </w:tcPr>
          <w:p w14:paraId="704FDF17" w14:textId="5FD78F4F" w:rsidR="00486F0E" w:rsidRPr="00486F0E" w:rsidRDefault="00486F0E" w:rsidP="006F455F">
            <w:pPr>
              <w:rPr>
                <w:rFonts w:ascii="Times New Roman" w:eastAsia="Times New Roman" w:hAnsi="Times New Roman" w:cs="Times New Roman"/>
                <w:b/>
                <w:bCs/>
                <w:color w:val="222222"/>
                <w:sz w:val="24"/>
                <w:szCs w:val="24"/>
                <w:highlight w:val="white"/>
              </w:rPr>
            </w:pPr>
            <w:r w:rsidRPr="00486F0E">
              <w:rPr>
                <w:rFonts w:ascii="Times New Roman" w:eastAsia="Times New Roman" w:hAnsi="Times New Roman" w:cs="Times New Roman"/>
                <w:b/>
                <w:bCs/>
                <w:color w:val="222222"/>
                <w:sz w:val="24"/>
                <w:szCs w:val="24"/>
                <w:highlight w:val="white"/>
              </w:rPr>
              <w:t>Funds Available</w:t>
            </w:r>
          </w:p>
        </w:tc>
        <w:tc>
          <w:tcPr>
            <w:tcW w:w="1440" w:type="dxa"/>
          </w:tcPr>
          <w:p w14:paraId="432E6E4A" w14:textId="584CDE84" w:rsidR="00486F0E" w:rsidRPr="00486F0E" w:rsidRDefault="00486F0E" w:rsidP="006F455F">
            <w:pPr>
              <w:rPr>
                <w:rFonts w:ascii="Times New Roman" w:eastAsia="Times New Roman" w:hAnsi="Times New Roman" w:cs="Times New Roman"/>
                <w:b/>
                <w:bCs/>
                <w:color w:val="222222"/>
                <w:sz w:val="24"/>
                <w:szCs w:val="24"/>
                <w:highlight w:val="white"/>
              </w:rPr>
            </w:pPr>
            <w:r w:rsidRPr="00486F0E">
              <w:rPr>
                <w:rFonts w:ascii="Times New Roman" w:eastAsia="Times New Roman" w:hAnsi="Times New Roman" w:cs="Times New Roman"/>
                <w:b/>
                <w:bCs/>
                <w:color w:val="222222"/>
                <w:sz w:val="24"/>
                <w:szCs w:val="24"/>
                <w:highlight w:val="white"/>
              </w:rPr>
              <w:t>Expenses</w:t>
            </w:r>
          </w:p>
        </w:tc>
        <w:tc>
          <w:tcPr>
            <w:tcW w:w="1345" w:type="dxa"/>
          </w:tcPr>
          <w:p w14:paraId="6749ED50" w14:textId="399A0A90" w:rsidR="00486F0E" w:rsidRPr="00486F0E" w:rsidRDefault="00486F0E" w:rsidP="006F455F">
            <w:pPr>
              <w:rPr>
                <w:rFonts w:ascii="Times New Roman" w:eastAsia="Times New Roman" w:hAnsi="Times New Roman" w:cs="Times New Roman"/>
                <w:b/>
                <w:bCs/>
                <w:color w:val="222222"/>
                <w:sz w:val="24"/>
                <w:szCs w:val="24"/>
                <w:highlight w:val="white"/>
              </w:rPr>
            </w:pPr>
            <w:r w:rsidRPr="00486F0E">
              <w:rPr>
                <w:rFonts w:ascii="Times New Roman" w:eastAsia="Times New Roman" w:hAnsi="Times New Roman" w:cs="Times New Roman"/>
                <w:b/>
                <w:bCs/>
                <w:color w:val="222222"/>
                <w:sz w:val="24"/>
                <w:szCs w:val="24"/>
                <w:highlight w:val="white"/>
              </w:rPr>
              <w:t>Balance</w:t>
            </w:r>
          </w:p>
        </w:tc>
      </w:tr>
      <w:tr w:rsidR="00486F0E" w14:paraId="66BFEDE8" w14:textId="77777777" w:rsidTr="00486F0E">
        <w:tc>
          <w:tcPr>
            <w:tcW w:w="4585" w:type="dxa"/>
          </w:tcPr>
          <w:p w14:paraId="276CAF82" w14:textId="174748FA" w:rsidR="00486F0E" w:rsidRPr="00A226F8" w:rsidRDefault="00486F0E" w:rsidP="006F455F">
            <w:pPr>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2021-22 Phase 1</w:t>
            </w:r>
          </w:p>
        </w:tc>
        <w:tc>
          <w:tcPr>
            <w:tcW w:w="1980" w:type="dxa"/>
          </w:tcPr>
          <w:p w14:paraId="0F95D70F" w14:textId="77777777" w:rsidR="00486F0E" w:rsidRDefault="00486F0E" w:rsidP="006F455F">
            <w:pPr>
              <w:rPr>
                <w:rFonts w:ascii="Times New Roman" w:eastAsia="Times New Roman" w:hAnsi="Times New Roman" w:cs="Times New Roman"/>
                <w:color w:val="222222"/>
                <w:sz w:val="24"/>
                <w:szCs w:val="24"/>
                <w:highlight w:val="white"/>
              </w:rPr>
            </w:pPr>
          </w:p>
        </w:tc>
        <w:tc>
          <w:tcPr>
            <w:tcW w:w="1440" w:type="dxa"/>
          </w:tcPr>
          <w:p w14:paraId="02682335" w14:textId="77777777" w:rsidR="00486F0E" w:rsidRDefault="00486F0E" w:rsidP="006F455F">
            <w:pPr>
              <w:rPr>
                <w:rFonts w:ascii="Times New Roman" w:eastAsia="Times New Roman" w:hAnsi="Times New Roman" w:cs="Times New Roman"/>
                <w:color w:val="222222"/>
                <w:sz w:val="24"/>
                <w:szCs w:val="24"/>
                <w:highlight w:val="white"/>
              </w:rPr>
            </w:pPr>
          </w:p>
        </w:tc>
        <w:tc>
          <w:tcPr>
            <w:tcW w:w="1345" w:type="dxa"/>
          </w:tcPr>
          <w:p w14:paraId="701B6A0A" w14:textId="77777777" w:rsidR="00486F0E" w:rsidRDefault="00486F0E" w:rsidP="006F455F">
            <w:pPr>
              <w:rPr>
                <w:rFonts w:ascii="Times New Roman" w:eastAsia="Times New Roman" w:hAnsi="Times New Roman" w:cs="Times New Roman"/>
                <w:color w:val="222222"/>
                <w:sz w:val="24"/>
                <w:szCs w:val="24"/>
                <w:highlight w:val="white"/>
              </w:rPr>
            </w:pPr>
          </w:p>
        </w:tc>
      </w:tr>
      <w:tr w:rsidR="00486F0E" w14:paraId="29186513" w14:textId="77777777" w:rsidTr="00486F0E">
        <w:tc>
          <w:tcPr>
            <w:tcW w:w="4585" w:type="dxa"/>
          </w:tcPr>
          <w:p w14:paraId="6C16B9D1" w14:textId="69F0AE43" w:rsidR="00486F0E" w:rsidRDefault="00486F0E"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City Allocation</w:t>
            </w:r>
          </w:p>
        </w:tc>
        <w:tc>
          <w:tcPr>
            <w:tcW w:w="1980" w:type="dxa"/>
          </w:tcPr>
          <w:p w14:paraId="3EE36D47" w14:textId="79DEA989" w:rsidR="00486F0E" w:rsidRDefault="00486F0E" w:rsidP="00486F0E">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31,500</w:t>
            </w:r>
          </w:p>
        </w:tc>
        <w:tc>
          <w:tcPr>
            <w:tcW w:w="1440" w:type="dxa"/>
          </w:tcPr>
          <w:p w14:paraId="35E41B6E" w14:textId="77777777" w:rsidR="00486F0E" w:rsidRDefault="00486F0E" w:rsidP="00486F0E">
            <w:pPr>
              <w:jc w:val="right"/>
              <w:rPr>
                <w:rFonts w:ascii="Times New Roman" w:eastAsia="Times New Roman" w:hAnsi="Times New Roman" w:cs="Times New Roman"/>
                <w:color w:val="222222"/>
                <w:sz w:val="24"/>
                <w:szCs w:val="24"/>
                <w:highlight w:val="white"/>
              </w:rPr>
            </w:pPr>
          </w:p>
        </w:tc>
        <w:tc>
          <w:tcPr>
            <w:tcW w:w="1345" w:type="dxa"/>
          </w:tcPr>
          <w:p w14:paraId="0AFD0E40" w14:textId="77777777" w:rsidR="00486F0E" w:rsidRDefault="00486F0E" w:rsidP="00486F0E">
            <w:pPr>
              <w:jc w:val="right"/>
              <w:rPr>
                <w:rFonts w:ascii="Times New Roman" w:eastAsia="Times New Roman" w:hAnsi="Times New Roman" w:cs="Times New Roman"/>
                <w:color w:val="222222"/>
                <w:sz w:val="24"/>
                <w:szCs w:val="24"/>
                <w:highlight w:val="white"/>
              </w:rPr>
            </w:pPr>
          </w:p>
        </w:tc>
      </w:tr>
      <w:tr w:rsidR="00486F0E" w14:paraId="2F8D41C6" w14:textId="77777777" w:rsidTr="00486F0E">
        <w:tc>
          <w:tcPr>
            <w:tcW w:w="4585" w:type="dxa"/>
          </w:tcPr>
          <w:p w14:paraId="27EA49BE" w14:textId="204F490F" w:rsidR="00486F0E" w:rsidRDefault="00486F0E"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Linn County HPC Grant for Phase 1</w:t>
            </w:r>
          </w:p>
        </w:tc>
        <w:tc>
          <w:tcPr>
            <w:tcW w:w="1980" w:type="dxa"/>
          </w:tcPr>
          <w:p w14:paraId="621BCE92" w14:textId="7A95CC4E" w:rsidR="00486F0E" w:rsidRDefault="00486F0E" w:rsidP="00486F0E">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4,000</w:t>
            </w:r>
          </w:p>
        </w:tc>
        <w:tc>
          <w:tcPr>
            <w:tcW w:w="1440" w:type="dxa"/>
          </w:tcPr>
          <w:p w14:paraId="5FD09AFE" w14:textId="77777777" w:rsidR="00486F0E" w:rsidRDefault="00486F0E" w:rsidP="00486F0E">
            <w:pPr>
              <w:jc w:val="right"/>
              <w:rPr>
                <w:rFonts w:ascii="Times New Roman" w:eastAsia="Times New Roman" w:hAnsi="Times New Roman" w:cs="Times New Roman"/>
                <w:color w:val="222222"/>
                <w:sz w:val="24"/>
                <w:szCs w:val="24"/>
                <w:highlight w:val="white"/>
              </w:rPr>
            </w:pPr>
          </w:p>
        </w:tc>
        <w:tc>
          <w:tcPr>
            <w:tcW w:w="1345" w:type="dxa"/>
          </w:tcPr>
          <w:p w14:paraId="60D6E7F3" w14:textId="77777777" w:rsidR="00486F0E" w:rsidRDefault="00486F0E" w:rsidP="00486F0E">
            <w:pPr>
              <w:jc w:val="right"/>
              <w:rPr>
                <w:rFonts w:ascii="Times New Roman" w:eastAsia="Times New Roman" w:hAnsi="Times New Roman" w:cs="Times New Roman"/>
                <w:color w:val="222222"/>
                <w:sz w:val="24"/>
                <w:szCs w:val="24"/>
                <w:highlight w:val="white"/>
              </w:rPr>
            </w:pPr>
          </w:p>
        </w:tc>
      </w:tr>
      <w:tr w:rsidR="00486F0E" w14:paraId="2185AF7C" w14:textId="77777777" w:rsidTr="00486F0E">
        <w:tc>
          <w:tcPr>
            <w:tcW w:w="4585" w:type="dxa"/>
          </w:tcPr>
          <w:p w14:paraId="5921235E" w14:textId="27D8FA26" w:rsidR="00486F0E" w:rsidRDefault="00486F0E"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Phase 1 Life Safety Repairs</w:t>
            </w:r>
          </w:p>
        </w:tc>
        <w:tc>
          <w:tcPr>
            <w:tcW w:w="1980" w:type="dxa"/>
          </w:tcPr>
          <w:p w14:paraId="6756B034" w14:textId="77777777" w:rsidR="00486F0E" w:rsidRDefault="00486F0E" w:rsidP="00486F0E">
            <w:pPr>
              <w:jc w:val="right"/>
              <w:rPr>
                <w:rFonts w:ascii="Times New Roman" w:eastAsia="Times New Roman" w:hAnsi="Times New Roman" w:cs="Times New Roman"/>
                <w:color w:val="222222"/>
                <w:sz w:val="24"/>
                <w:szCs w:val="24"/>
                <w:highlight w:val="white"/>
              </w:rPr>
            </w:pPr>
          </w:p>
        </w:tc>
        <w:tc>
          <w:tcPr>
            <w:tcW w:w="1440" w:type="dxa"/>
          </w:tcPr>
          <w:p w14:paraId="03B299AE" w14:textId="3D2C298E" w:rsidR="00486F0E" w:rsidRDefault="00486F0E" w:rsidP="00486F0E">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15,638</w:t>
            </w:r>
          </w:p>
        </w:tc>
        <w:tc>
          <w:tcPr>
            <w:tcW w:w="1345" w:type="dxa"/>
          </w:tcPr>
          <w:p w14:paraId="75BE5311" w14:textId="77777777" w:rsidR="00486F0E" w:rsidRDefault="00486F0E" w:rsidP="00486F0E">
            <w:pPr>
              <w:jc w:val="right"/>
              <w:rPr>
                <w:rFonts w:ascii="Times New Roman" w:eastAsia="Times New Roman" w:hAnsi="Times New Roman" w:cs="Times New Roman"/>
                <w:color w:val="222222"/>
                <w:sz w:val="24"/>
                <w:szCs w:val="24"/>
                <w:highlight w:val="white"/>
              </w:rPr>
            </w:pPr>
          </w:p>
        </w:tc>
      </w:tr>
      <w:tr w:rsidR="00486F0E" w14:paraId="74A78209" w14:textId="77777777" w:rsidTr="00486F0E">
        <w:tc>
          <w:tcPr>
            <w:tcW w:w="4585" w:type="dxa"/>
          </w:tcPr>
          <w:p w14:paraId="20A9E8B6" w14:textId="59F548D8" w:rsidR="00486F0E" w:rsidRDefault="00486F0E" w:rsidP="00935427">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Sealing capstones on Main Street</w:t>
            </w:r>
            <w:r w:rsidR="00935427">
              <w:rPr>
                <w:rFonts w:ascii="Times New Roman" w:eastAsia="Times New Roman" w:hAnsi="Times New Roman" w:cs="Times New Roman"/>
                <w:color w:val="222222"/>
                <w:sz w:val="24"/>
                <w:szCs w:val="24"/>
                <w:highlight w:val="white"/>
              </w:rPr>
              <w:t xml:space="preserve"> facade</w:t>
            </w:r>
            <w:r>
              <w:rPr>
                <w:rFonts w:ascii="Times New Roman" w:eastAsia="Times New Roman" w:hAnsi="Times New Roman" w:cs="Times New Roman"/>
                <w:color w:val="222222"/>
                <w:sz w:val="24"/>
                <w:szCs w:val="24"/>
                <w:highlight w:val="white"/>
              </w:rPr>
              <w:t xml:space="preserve"> (separate</w:t>
            </w:r>
            <w:r w:rsidR="00935427">
              <w:rPr>
                <w:rFonts w:ascii="Times New Roman" w:eastAsia="Times New Roman" w:hAnsi="Times New Roman" w:cs="Times New Roman"/>
                <w:color w:val="222222"/>
                <w:sz w:val="24"/>
                <w:szCs w:val="24"/>
                <w:highlight w:val="white"/>
              </w:rPr>
              <w:t xml:space="preserve"> </w:t>
            </w:r>
            <w:r w:rsidR="006F519A">
              <w:rPr>
                <w:rFonts w:ascii="Times New Roman" w:eastAsia="Times New Roman" w:hAnsi="Times New Roman" w:cs="Times New Roman"/>
                <w:color w:val="222222"/>
                <w:sz w:val="24"/>
                <w:szCs w:val="24"/>
                <w:highlight w:val="white"/>
              </w:rPr>
              <w:t>City p</w:t>
            </w:r>
            <w:r>
              <w:rPr>
                <w:rFonts w:ascii="Times New Roman" w:eastAsia="Times New Roman" w:hAnsi="Times New Roman" w:cs="Times New Roman"/>
                <w:color w:val="222222"/>
                <w:sz w:val="24"/>
                <w:szCs w:val="24"/>
                <w:highlight w:val="white"/>
              </w:rPr>
              <w:t>roject)</w:t>
            </w:r>
          </w:p>
        </w:tc>
        <w:tc>
          <w:tcPr>
            <w:tcW w:w="1980" w:type="dxa"/>
          </w:tcPr>
          <w:p w14:paraId="31515E97" w14:textId="77777777" w:rsidR="00486F0E" w:rsidRDefault="00486F0E" w:rsidP="00486F0E">
            <w:pPr>
              <w:jc w:val="right"/>
              <w:rPr>
                <w:rFonts w:ascii="Times New Roman" w:eastAsia="Times New Roman" w:hAnsi="Times New Roman" w:cs="Times New Roman"/>
                <w:color w:val="222222"/>
                <w:sz w:val="24"/>
                <w:szCs w:val="24"/>
                <w:highlight w:val="white"/>
              </w:rPr>
            </w:pPr>
          </w:p>
        </w:tc>
        <w:tc>
          <w:tcPr>
            <w:tcW w:w="1440" w:type="dxa"/>
          </w:tcPr>
          <w:p w14:paraId="19A6A3D8" w14:textId="0A095885" w:rsidR="00486F0E" w:rsidRDefault="00486F0E" w:rsidP="00486F0E">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895</w:t>
            </w:r>
          </w:p>
        </w:tc>
        <w:tc>
          <w:tcPr>
            <w:tcW w:w="1345" w:type="dxa"/>
          </w:tcPr>
          <w:p w14:paraId="28E858E8" w14:textId="77777777" w:rsidR="00486F0E" w:rsidRDefault="00486F0E" w:rsidP="00486F0E">
            <w:pPr>
              <w:jc w:val="right"/>
              <w:rPr>
                <w:rFonts w:ascii="Times New Roman" w:eastAsia="Times New Roman" w:hAnsi="Times New Roman" w:cs="Times New Roman"/>
                <w:color w:val="222222"/>
                <w:sz w:val="24"/>
                <w:szCs w:val="24"/>
                <w:highlight w:val="white"/>
              </w:rPr>
            </w:pPr>
          </w:p>
        </w:tc>
      </w:tr>
      <w:tr w:rsidR="00486F0E" w14:paraId="0CCFF3A4" w14:textId="77777777" w:rsidTr="00486F0E">
        <w:tc>
          <w:tcPr>
            <w:tcW w:w="4585" w:type="dxa"/>
          </w:tcPr>
          <w:p w14:paraId="187312BC" w14:textId="041CD459" w:rsidR="00486F0E" w:rsidRPr="00A226F8" w:rsidRDefault="00486F0E" w:rsidP="006F455F">
            <w:pPr>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Balance after Phase 1</w:t>
            </w:r>
          </w:p>
        </w:tc>
        <w:tc>
          <w:tcPr>
            <w:tcW w:w="1980" w:type="dxa"/>
          </w:tcPr>
          <w:p w14:paraId="11A28413" w14:textId="5C799B92" w:rsidR="00486F0E" w:rsidRPr="00A226F8" w:rsidRDefault="00486F0E" w:rsidP="00486F0E">
            <w:pPr>
              <w:jc w:val="right"/>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35,500</w:t>
            </w:r>
          </w:p>
        </w:tc>
        <w:tc>
          <w:tcPr>
            <w:tcW w:w="1440" w:type="dxa"/>
          </w:tcPr>
          <w:p w14:paraId="22B19536" w14:textId="20FBDAC5" w:rsidR="00486F0E" w:rsidRPr="00A226F8" w:rsidRDefault="00486F0E" w:rsidP="00486F0E">
            <w:pPr>
              <w:jc w:val="right"/>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16,533</w:t>
            </w:r>
          </w:p>
        </w:tc>
        <w:tc>
          <w:tcPr>
            <w:tcW w:w="1345" w:type="dxa"/>
          </w:tcPr>
          <w:p w14:paraId="11B5F6F6" w14:textId="2B2D07A6" w:rsidR="00486F0E" w:rsidRPr="00A226F8" w:rsidRDefault="00486F0E" w:rsidP="00486F0E">
            <w:pPr>
              <w:jc w:val="right"/>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18,967</w:t>
            </w:r>
          </w:p>
        </w:tc>
      </w:tr>
      <w:tr w:rsidR="004B7F4A" w14:paraId="6049F2FA" w14:textId="77777777" w:rsidTr="00486F0E">
        <w:tc>
          <w:tcPr>
            <w:tcW w:w="4585" w:type="dxa"/>
          </w:tcPr>
          <w:p w14:paraId="35A36CFD" w14:textId="77777777" w:rsidR="004B7F4A" w:rsidRDefault="004B7F4A" w:rsidP="004B7F4A">
            <w:pPr>
              <w:rPr>
                <w:rFonts w:ascii="Times New Roman" w:eastAsia="Times New Roman" w:hAnsi="Times New Roman" w:cs="Times New Roman"/>
                <w:color w:val="222222"/>
                <w:sz w:val="24"/>
                <w:szCs w:val="24"/>
                <w:highlight w:val="white"/>
              </w:rPr>
            </w:pPr>
          </w:p>
        </w:tc>
        <w:tc>
          <w:tcPr>
            <w:tcW w:w="1980" w:type="dxa"/>
          </w:tcPr>
          <w:p w14:paraId="5998E560" w14:textId="1A9AFC15" w:rsidR="004B7F4A" w:rsidRDefault="004B7F4A" w:rsidP="004B7F4A">
            <w:pPr>
              <w:jc w:val="right"/>
              <w:rPr>
                <w:rFonts w:ascii="Times New Roman" w:eastAsia="Times New Roman" w:hAnsi="Times New Roman" w:cs="Times New Roman"/>
                <w:color w:val="222222"/>
                <w:sz w:val="24"/>
                <w:szCs w:val="24"/>
                <w:highlight w:val="white"/>
              </w:rPr>
            </w:pPr>
            <w:r w:rsidRPr="00486F0E">
              <w:rPr>
                <w:rFonts w:ascii="Times New Roman" w:eastAsia="Times New Roman" w:hAnsi="Times New Roman" w:cs="Times New Roman"/>
                <w:b/>
                <w:bCs/>
                <w:color w:val="222222"/>
                <w:sz w:val="24"/>
                <w:szCs w:val="24"/>
                <w:highlight w:val="white"/>
              </w:rPr>
              <w:t>Funds Available</w:t>
            </w:r>
          </w:p>
        </w:tc>
        <w:tc>
          <w:tcPr>
            <w:tcW w:w="1440" w:type="dxa"/>
          </w:tcPr>
          <w:p w14:paraId="59A467F1" w14:textId="46C56A59" w:rsidR="004B7F4A" w:rsidRDefault="004B7F4A" w:rsidP="004B7F4A">
            <w:pPr>
              <w:jc w:val="right"/>
              <w:rPr>
                <w:rFonts w:ascii="Times New Roman" w:eastAsia="Times New Roman" w:hAnsi="Times New Roman" w:cs="Times New Roman"/>
                <w:color w:val="222222"/>
                <w:sz w:val="24"/>
                <w:szCs w:val="24"/>
                <w:highlight w:val="white"/>
              </w:rPr>
            </w:pPr>
            <w:r w:rsidRPr="00486F0E">
              <w:rPr>
                <w:rFonts w:ascii="Times New Roman" w:eastAsia="Times New Roman" w:hAnsi="Times New Roman" w:cs="Times New Roman"/>
                <w:b/>
                <w:bCs/>
                <w:color w:val="222222"/>
                <w:sz w:val="24"/>
                <w:szCs w:val="24"/>
                <w:highlight w:val="white"/>
              </w:rPr>
              <w:t>Expenses</w:t>
            </w:r>
          </w:p>
        </w:tc>
        <w:tc>
          <w:tcPr>
            <w:tcW w:w="1345" w:type="dxa"/>
          </w:tcPr>
          <w:p w14:paraId="1334811D" w14:textId="1E8DC56E" w:rsidR="004B7F4A" w:rsidRDefault="004B7F4A" w:rsidP="004B7F4A">
            <w:pPr>
              <w:jc w:val="right"/>
              <w:rPr>
                <w:rFonts w:ascii="Times New Roman" w:eastAsia="Times New Roman" w:hAnsi="Times New Roman" w:cs="Times New Roman"/>
                <w:color w:val="222222"/>
                <w:sz w:val="24"/>
                <w:szCs w:val="24"/>
                <w:highlight w:val="white"/>
              </w:rPr>
            </w:pPr>
            <w:r w:rsidRPr="00486F0E">
              <w:rPr>
                <w:rFonts w:ascii="Times New Roman" w:eastAsia="Times New Roman" w:hAnsi="Times New Roman" w:cs="Times New Roman"/>
                <w:b/>
                <w:bCs/>
                <w:color w:val="222222"/>
                <w:sz w:val="24"/>
                <w:szCs w:val="24"/>
                <w:highlight w:val="white"/>
              </w:rPr>
              <w:t>Balance</w:t>
            </w:r>
          </w:p>
        </w:tc>
      </w:tr>
      <w:tr w:rsidR="00486F0E" w14:paraId="57CC9A47" w14:textId="77777777" w:rsidTr="00486F0E">
        <w:tc>
          <w:tcPr>
            <w:tcW w:w="4585" w:type="dxa"/>
          </w:tcPr>
          <w:p w14:paraId="2561797B" w14:textId="202CC2EE" w:rsidR="00486F0E" w:rsidRPr="00A226F8" w:rsidRDefault="00A226F8" w:rsidP="006F455F">
            <w:pPr>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 xml:space="preserve">2021-22 PHASE 2 </w:t>
            </w:r>
          </w:p>
        </w:tc>
        <w:tc>
          <w:tcPr>
            <w:tcW w:w="1980" w:type="dxa"/>
          </w:tcPr>
          <w:p w14:paraId="277E240C" w14:textId="77777777" w:rsidR="00486F0E" w:rsidRDefault="00486F0E" w:rsidP="006F455F">
            <w:pPr>
              <w:rPr>
                <w:rFonts w:ascii="Times New Roman" w:eastAsia="Times New Roman" w:hAnsi="Times New Roman" w:cs="Times New Roman"/>
                <w:color w:val="222222"/>
                <w:sz w:val="24"/>
                <w:szCs w:val="24"/>
                <w:highlight w:val="white"/>
              </w:rPr>
            </w:pPr>
          </w:p>
        </w:tc>
        <w:tc>
          <w:tcPr>
            <w:tcW w:w="1440" w:type="dxa"/>
          </w:tcPr>
          <w:p w14:paraId="2D39BB53" w14:textId="77777777" w:rsidR="00486F0E" w:rsidRDefault="00486F0E" w:rsidP="006F455F">
            <w:pPr>
              <w:rPr>
                <w:rFonts w:ascii="Times New Roman" w:eastAsia="Times New Roman" w:hAnsi="Times New Roman" w:cs="Times New Roman"/>
                <w:color w:val="222222"/>
                <w:sz w:val="24"/>
                <w:szCs w:val="24"/>
                <w:highlight w:val="white"/>
              </w:rPr>
            </w:pPr>
          </w:p>
        </w:tc>
        <w:tc>
          <w:tcPr>
            <w:tcW w:w="1345" w:type="dxa"/>
          </w:tcPr>
          <w:p w14:paraId="1AD42643" w14:textId="77777777" w:rsidR="00486F0E" w:rsidRDefault="00486F0E" w:rsidP="006F455F">
            <w:pPr>
              <w:rPr>
                <w:rFonts w:ascii="Times New Roman" w:eastAsia="Times New Roman" w:hAnsi="Times New Roman" w:cs="Times New Roman"/>
                <w:color w:val="222222"/>
                <w:sz w:val="24"/>
                <w:szCs w:val="24"/>
                <w:highlight w:val="white"/>
              </w:rPr>
            </w:pPr>
          </w:p>
        </w:tc>
      </w:tr>
      <w:tr w:rsidR="00A226F8" w14:paraId="186D7F3B" w14:textId="77777777" w:rsidTr="00486F0E">
        <w:tc>
          <w:tcPr>
            <w:tcW w:w="4585" w:type="dxa"/>
          </w:tcPr>
          <w:p w14:paraId="3001F571" w14:textId="654C45D0" w:rsidR="00A226F8" w:rsidRDefault="00A226F8"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Carryover from Phase 1</w:t>
            </w:r>
          </w:p>
        </w:tc>
        <w:tc>
          <w:tcPr>
            <w:tcW w:w="1980" w:type="dxa"/>
          </w:tcPr>
          <w:p w14:paraId="5631B8F4" w14:textId="7464F4D8" w:rsidR="00A226F8" w:rsidRDefault="00A226F8" w:rsidP="00A226F8">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18,967</w:t>
            </w:r>
          </w:p>
        </w:tc>
        <w:tc>
          <w:tcPr>
            <w:tcW w:w="1440" w:type="dxa"/>
          </w:tcPr>
          <w:p w14:paraId="4C915EBA"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345" w:type="dxa"/>
          </w:tcPr>
          <w:p w14:paraId="7FEBE999"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A226F8" w14:paraId="79A2EBAC" w14:textId="77777777" w:rsidTr="00486F0E">
        <w:tc>
          <w:tcPr>
            <w:tcW w:w="4585" w:type="dxa"/>
          </w:tcPr>
          <w:p w14:paraId="7D38CD1C" w14:textId="39A0B17D" w:rsidR="00A226F8" w:rsidRDefault="00A226F8"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Phase 2 Masonry/Waterproofing*</w:t>
            </w:r>
          </w:p>
        </w:tc>
        <w:tc>
          <w:tcPr>
            <w:tcW w:w="1980" w:type="dxa"/>
          </w:tcPr>
          <w:p w14:paraId="0721B545"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440" w:type="dxa"/>
          </w:tcPr>
          <w:p w14:paraId="3333D97B" w14:textId="7D332490" w:rsidR="00A226F8" w:rsidRDefault="00935427" w:rsidP="00A226F8">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0</w:t>
            </w:r>
          </w:p>
        </w:tc>
        <w:tc>
          <w:tcPr>
            <w:tcW w:w="1345" w:type="dxa"/>
          </w:tcPr>
          <w:p w14:paraId="672B0D1C"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A226F8" w14:paraId="742F8E9A" w14:textId="77777777" w:rsidTr="00486F0E">
        <w:tc>
          <w:tcPr>
            <w:tcW w:w="4585" w:type="dxa"/>
          </w:tcPr>
          <w:p w14:paraId="0FC272CE" w14:textId="49BB0040" w:rsidR="00A226F8" w:rsidRPr="00A226F8" w:rsidRDefault="00A226F8" w:rsidP="006F455F">
            <w:pPr>
              <w:rPr>
                <w:rFonts w:ascii="Times New Roman" w:hAnsi="Times New Roman" w:cs="Times New Roman"/>
                <w:color w:val="000000"/>
                <w:sz w:val="24"/>
                <w:szCs w:val="24"/>
              </w:rPr>
            </w:pPr>
            <w:r w:rsidRPr="00A226F8">
              <w:rPr>
                <w:rFonts w:ascii="Times New Roman" w:hAnsi="Times New Roman" w:cs="Times New Roman"/>
                <w:color w:val="000000"/>
                <w:sz w:val="24"/>
                <w:szCs w:val="24"/>
              </w:rPr>
              <w:t>Phase 2 upper-level window repair, paint door panel on sidewalk level, upper level doorway, paint sills &amp; seal sills to brick wall (Bennett Painting)</w:t>
            </w:r>
          </w:p>
        </w:tc>
        <w:tc>
          <w:tcPr>
            <w:tcW w:w="1980" w:type="dxa"/>
          </w:tcPr>
          <w:p w14:paraId="31BB042E"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440" w:type="dxa"/>
          </w:tcPr>
          <w:p w14:paraId="6E9C2D27" w14:textId="3C265114" w:rsidR="00A226F8" w:rsidRDefault="00935427" w:rsidP="00A226F8">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5,692</w:t>
            </w:r>
          </w:p>
        </w:tc>
        <w:tc>
          <w:tcPr>
            <w:tcW w:w="1345" w:type="dxa"/>
          </w:tcPr>
          <w:p w14:paraId="787D2634"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A226F8" w14:paraId="1FC97F73" w14:textId="77777777" w:rsidTr="00486F0E">
        <w:tc>
          <w:tcPr>
            <w:tcW w:w="4585" w:type="dxa"/>
          </w:tcPr>
          <w:p w14:paraId="7A2AE0E4" w14:textId="6C8A6E94" w:rsidR="00A226F8" w:rsidRPr="00A226F8" w:rsidRDefault="00A226F8" w:rsidP="006F455F">
            <w:pPr>
              <w:rPr>
                <w:rFonts w:ascii="Times New Roman" w:hAnsi="Times New Roman" w:cs="Times New Roman"/>
                <w:color w:val="000000"/>
                <w:sz w:val="24"/>
                <w:szCs w:val="24"/>
              </w:rPr>
            </w:pPr>
            <w:r w:rsidRPr="00A226F8">
              <w:rPr>
                <w:rFonts w:ascii="Times New Roman" w:hAnsi="Times New Roman" w:cs="Times New Roman"/>
                <w:color w:val="000000"/>
                <w:sz w:val="24"/>
                <w:szCs w:val="24"/>
              </w:rPr>
              <w:t>Phase 2 Replace corbel detail on windows (Liberty Ironworks)</w:t>
            </w:r>
          </w:p>
        </w:tc>
        <w:tc>
          <w:tcPr>
            <w:tcW w:w="1980" w:type="dxa"/>
          </w:tcPr>
          <w:p w14:paraId="5A02803D"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440" w:type="dxa"/>
          </w:tcPr>
          <w:p w14:paraId="2CFE9647" w14:textId="4B8C2713" w:rsidR="00A226F8" w:rsidRDefault="00935427" w:rsidP="00A226F8">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TBA</w:t>
            </w:r>
          </w:p>
        </w:tc>
        <w:tc>
          <w:tcPr>
            <w:tcW w:w="1345" w:type="dxa"/>
          </w:tcPr>
          <w:p w14:paraId="3DD7EDC5"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A226F8" w14:paraId="2028F426" w14:textId="77777777" w:rsidTr="00486F0E">
        <w:tc>
          <w:tcPr>
            <w:tcW w:w="4585" w:type="dxa"/>
          </w:tcPr>
          <w:p w14:paraId="13895E7F" w14:textId="091E959B" w:rsidR="00A226F8" w:rsidRPr="00A226F8" w:rsidRDefault="00A226F8" w:rsidP="006F455F">
            <w:pPr>
              <w:rPr>
                <w:rFonts w:ascii="Times New Roman" w:hAnsi="Times New Roman" w:cs="Times New Roman"/>
                <w:color w:val="000000"/>
                <w:sz w:val="24"/>
                <w:szCs w:val="24"/>
              </w:rPr>
            </w:pPr>
            <w:r w:rsidRPr="00A226F8">
              <w:rPr>
                <w:rFonts w:ascii="Times New Roman" w:hAnsi="Times New Roman" w:cs="Times New Roman"/>
                <w:color w:val="000000"/>
                <w:sz w:val="24"/>
                <w:szCs w:val="24"/>
              </w:rPr>
              <w:t>Phase 2 Paint fire escape</w:t>
            </w:r>
            <w:r w:rsidR="006F519A">
              <w:rPr>
                <w:rFonts w:ascii="Times New Roman" w:hAnsi="Times New Roman" w:cs="Times New Roman"/>
                <w:color w:val="000000"/>
                <w:sz w:val="24"/>
                <w:szCs w:val="24"/>
              </w:rPr>
              <w:t xml:space="preserve"> (Bennett Painting)</w:t>
            </w:r>
          </w:p>
        </w:tc>
        <w:tc>
          <w:tcPr>
            <w:tcW w:w="1980" w:type="dxa"/>
          </w:tcPr>
          <w:p w14:paraId="17FAD8EC"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440" w:type="dxa"/>
          </w:tcPr>
          <w:p w14:paraId="0D60A4B6" w14:textId="241DE170" w:rsidR="00A226F8" w:rsidRDefault="00A226F8" w:rsidP="00A226F8">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4,260</w:t>
            </w:r>
          </w:p>
        </w:tc>
        <w:tc>
          <w:tcPr>
            <w:tcW w:w="1345" w:type="dxa"/>
          </w:tcPr>
          <w:p w14:paraId="4F9B9ED3"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A226F8" w14:paraId="1D3C7D77" w14:textId="77777777" w:rsidTr="00486F0E">
        <w:tc>
          <w:tcPr>
            <w:tcW w:w="4585" w:type="dxa"/>
          </w:tcPr>
          <w:p w14:paraId="19ABFF9E" w14:textId="7C7C0117" w:rsidR="00A226F8" w:rsidRPr="004B7F4A" w:rsidRDefault="00A226F8" w:rsidP="006F455F">
            <w:pPr>
              <w:rPr>
                <w:rFonts w:ascii="Times New Roman" w:eastAsia="Times New Roman" w:hAnsi="Times New Roman" w:cs="Times New Roman"/>
                <w:b/>
                <w:bCs/>
                <w:color w:val="222222"/>
                <w:sz w:val="24"/>
                <w:szCs w:val="24"/>
                <w:highlight w:val="white"/>
              </w:rPr>
            </w:pPr>
            <w:r w:rsidRPr="004B7F4A">
              <w:rPr>
                <w:rFonts w:ascii="Times New Roman" w:eastAsia="Times New Roman" w:hAnsi="Times New Roman" w:cs="Times New Roman"/>
                <w:b/>
                <w:bCs/>
                <w:color w:val="222222"/>
                <w:sz w:val="24"/>
                <w:szCs w:val="24"/>
                <w:highlight w:val="white"/>
              </w:rPr>
              <w:t>Anticipated Balance 6/30/2023</w:t>
            </w:r>
          </w:p>
        </w:tc>
        <w:tc>
          <w:tcPr>
            <w:tcW w:w="1980" w:type="dxa"/>
          </w:tcPr>
          <w:p w14:paraId="767A0F2F" w14:textId="6297609B" w:rsidR="00A226F8" w:rsidRPr="004B7F4A" w:rsidRDefault="004B7F4A" w:rsidP="00A226F8">
            <w:pPr>
              <w:jc w:val="right"/>
              <w:rPr>
                <w:rFonts w:ascii="Times New Roman" w:eastAsia="Times New Roman" w:hAnsi="Times New Roman" w:cs="Times New Roman"/>
                <w:b/>
                <w:bCs/>
                <w:color w:val="222222"/>
                <w:sz w:val="24"/>
                <w:szCs w:val="24"/>
                <w:highlight w:val="white"/>
              </w:rPr>
            </w:pPr>
            <w:r w:rsidRPr="004B7F4A">
              <w:rPr>
                <w:rFonts w:ascii="Times New Roman" w:eastAsia="Times New Roman" w:hAnsi="Times New Roman" w:cs="Times New Roman"/>
                <w:b/>
                <w:bCs/>
                <w:color w:val="222222"/>
                <w:sz w:val="24"/>
                <w:szCs w:val="24"/>
                <w:highlight w:val="white"/>
              </w:rPr>
              <w:t>18,967</w:t>
            </w:r>
          </w:p>
        </w:tc>
        <w:tc>
          <w:tcPr>
            <w:tcW w:w="1440" w:type="dxa"/>
          </w:tcPr>
          <w:p w14:paraId="43A58685" w14:textId="45AE7EC8" w:rsidR="00A226F8" w:rsidRPr="004B7F4A" w:rsidRDefault="004B7F4A" w:rsidP="00A226F8">
            <w:pPr>
              <w:jc w:val="right"/>
              <w:rPr>
                <w:rFonts w:ascii="Times New Roman" w:eastAsia="Times New Roman" w:hAnsi="Times New Roman" w:cs="Times New Roman"/>
                <w:b/>
                <w:bCs/>
                <w:color w:val="222222"/>
                <w:sz w:val="24"/>
                <w:szCs w:val="24"/>
                <w:highlight w:val="white"/>
              </w:rPr>
            </w:pPr>
            <w:r w:rsidRPr="004B7F4A">
              <w:rPr>
                <w:rFonts w:ascii="Times New Roman" w:eastAsia="Times New Roman" w:hAnsi="Times New Roman" w:cs="Times New Roman"/>
                <w:b/>
                <w:bCs/>
                <w:color w:val="222222"/>
                <w:sz w:val="24"/>
                <w:szCs w:val="24"/>
                <w:highlight w:val="white"/>
              </w:rPr>
              <w:t>9,952</w:t>
            </w:r>
          </w:p>
        </w:tc>
        <w:tc>
          <w:tcPr>
            <w:tcW w:w="1345" w:type="dxa"/>
          </w:tcPr>
          <w:p w14:paraId="40266D50" w14:textId="6DD653E9" w:rsidR="00A226F8" w:rsidRPr="004B7F4A" w:rsidRDefault="004B7F4A" w:rsidP="00A226F8">
            <w:pPr>
              <w:jc w:val="right"/>
              <w:rPr>
                <w:rFonts w:ascii="Times New Roman" w:eastAsia="Times New Roman" w:hAnsi="Times New Roman" w:cs="Times New Roman"/>
                <w:b/>
                <w:bCs/>
                <w:color w:val="222222"/>
                <w:sz w:val="24"/>
                <w:szCs w:val="24"/>
                <w:highlight w:val="white"/>
              </w:rPr>
            </w:pPr>
            <w:r w:rsidRPr="004B7F4A">
              <w:rPr>
                <w:rFonts w:ascii="Times New Roman" w:eastAsia="Times New Roman" w:hAnsi="Times New Roman" w:cs="Times New Roman"/>
                <w:b/>
                <w:bCs/>
                <w:color w:val="222222"/>
                <w:sz w:val="24"/>
                <w:szCs w:val="24"/>
                <w:highlight w:val="white"/>
              </w:rPr>
              <w:t>9,015</w:t>
            </w:r>
          </w:p>
        </w:tc>
      </w:tr>
      <w:tr w:rsidR="00A226F8" w14:paraId="5CA6B284" w14:textId="77777777" w:rsidTr="00486F0E">
        <w:tc>
          <w:tcPr>
            <w:tcW w:w="4585" w:type="dxa"/>
          </w:tcPr>
          <w:p w14:paraId="36CC7FED" w14:textId="77777777" w:rsidR="00A226F8" w:rsidRDefault="00A226F8" w:rsidP="006F455F">
            <w:pPr>
              <w:rPr>
                <w:rFonts w:ascii="Times New Roman" w:eastAsia="Times New Roman" w:hAnsi="Times New Roman" w:cs="Times New Roman"/>
                <w:color w:val="222222"/>
                <w:sz w:val="24"/>
                <w:szCs w:val="24"/>
                <w:highlight w:val="white"/>
              </w:rPr>
            </w:pPr>
          </w:p>
        </w:tc>
        <w:tc>
          <w:tcPr>
            <w:tcW w:w="1980" w:type="dxa"/>
          </w:tcPr>
          <w:p w14:paraId="5E5481C2"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440" w:type="dxa"/>
          </w:tcPr>
          <w:p w14:paraId="6B02E76F"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345" w:type="dxa"/>
          </w:tcPr>
          <w:p w14:paraId="6975861B"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A226F8" w14:paraId="303E5BFF" w14:textId="77777777" w:rsidTr="00486F0E">
        <w:tc>
          <w:tcPr>
            <w:tcW w:w="4585" w:type="dxa"/>
          </w:tcPr>
          <w:p w14:paraId="00DD934F" w14:textId="38D3280F" w:rsidR="00A226F8" w:rsidRPr="00A226F8" w:rsidRDefault="00A226F8" w:rsidP="006F455F">
            <w:pPr>
              <w:rPr>
                <w:rFonts w:ascii="Times New Roman" w:eastAsia="Times New Roman" w:hAnsi="Times New Roman" w:cs="Times New Roman"/>
                <w:b/>
                <w:bCs/>
                <w:color w:val="222222"/>
                <w:sz w:val="24"/>
                <w:szCs w:val="24"/>
                <w:highlight w:val="white"/>
              </w:rPr>
            </w:pPr>
            <w:r>
              <w:rPr>
                <w:rFonts w:ascii="Times New Roman" w:eastAsia="Times New Roman" w:hAnsi="Times New Roman" w:cs="Times New Roman"/>
                <w:b/>
                <w:bCs/>
                <w:color w:val="222222"/>
                <w:sz w:val="24"/>
                <w:szCs w:val="24"/>
                <w:highlight w:val="white"/>
              </w:rPr>
              <w:t>2022-23 Phase 2</w:t>
            </w:r>
          </w:p>
        </w:tc>
        <w:tc>
          <w:tcPr>
            <w:tcW w:w="1980" w:type="dxa"/>
          </w:tcPr>
          <w:p w14:paraId="4F68F96B"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440" w:type="dxa"/>
          </w:tcPr>
          <w:p w14:paraId="09354ECC"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345" w:type="dxa"/>
          </w:tcPr>
          <w:p w14:paraId="5D1CADA4"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A226F8" w14:paraId="377547D7" w14:textId="77777777" w:rsidTr="00486F0E">
        <w:tc>
          <w:tcPr>
            <w:tcW w:w="4585" w:type="dxa"/>
          </w:tcPr>
          <w:p w14:paraId="3D7EFF1E" w14:textId="0557C362" w:rsidR="00A226F8" w:rsidRDefault="00A226F8"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City Allocation</w:t>
            </w:r>
          </w:p>
        </w:tc>
        <w:tc>
          <w:tcPr>
            <w:tcW w:w="1980" w:type="dxa"/>
          </w:tcPr>
          <w:p w14:paraId="4C0E052E" w14:textId="01E732A2" w:rsidR="00A226F8" w:rsidRDefault="00A226F8" w:rsidP="00A226F8">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5,000</w:t>
            </w:r>
          </w:p>
        </w:tc>
        <w:tc>
          <w:tcPr>
            <w:tcW w:w="1440" w:type="dxa"/>
          </w:tcPr>
          <w:p w14:paraId="50E98309"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345" w:type="dxa"/>
          </w:tcPr>
          <w:p w14:paraId="2954DB7E"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486F0E" w14:paraId="7072D97A" w14:textId="77777777" w:rsidTr="00486F0E">
        <w:tc>
          <w:tcPr>
            <w:tcW w:w="4585" w:type="dxa"/>
          </w:tcPr>
          <w:p w14:paraId="0A8D5271" w14:textId="35827D1A" w:rsidR="00486F0E" w:rsidRDefault="00A226F8"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Possible Linn County HPC Grant</w:t>
            </w:r>
          </w:p>
        </w:tc>
        <w:tc>
          <w:tcPr>
            <w:tcW w:w="1980" w:type="dxa"/>
          </w:tcPr>
          <w:p w14:paraId="6AA05D77" w14:textId="354263A9" w:rsidR="00A226F8" w:rsidRDefault="00A226F8" w:rsidP="00A226F8">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4,000</w:t>
            </w:r>
          </w:p>
        </w:tc>
        <w:tc>
          <w:tcPr>
            <w:tcW w:w="1440" w:type="dxa"/>
          </w:tcPr>
          <w:p w14:paraId="252E82B6" w14:textId="77777777" w:rsidR="00486F0E" w:rsidRDefault="00486F0E" w:rsidP="00A226F8">
            <w:pPr>
              <w:jc w:val="right"/>
              <w:rPr>
                <w:rFonts w:ascii="Times New Roman" w:eastAsia="Times New Roman" w:hAnsi="Times New Roman" w:cs="Times New Roman"/>
                <w:color w:val="222222"/>
                <w:sz w:val="24"/>
                <w:szCs w:val="24"/>
                <w:highlight w:val="white"/>
              </w:rPr>
            </w:pPr>
          </w:p>
        </w:tc>
        <w:tc>
          <w:tcPr>
            <w:tcW w:w="1345" w:type="dxa"/>
          </w:tcPr>
          <w:p w14:paraId="045949DA" w14:textId="77777777" w:rsidR="00486F0E" w:rsidRDefault="00486F0E" w:rsidP="00A226F8">
            <w:pPr>
              <w:jc w:val="right"/>
              <w:rPr>
                <w:rFonts w:ascii="Times New Roman" w:eastAsia="Times New Roman" w:hAnsi="Times New Roman" w:cs="Times New Roman"/>
                <w:color w:val="222222"/>
                <w:sz w:val="24"/>
                <w:szCs w:val="24"/>
                <w:highlight w:val="white"/>
              </w:rPr>
            </w:pPr>
          </w:p>
        </w:tc>
      </w:tr>
      <w:tr w:rsidR="00A226F8" w14:paraId="267BCD31" w14:textId="77777777" w:rsidTr="00486F0E">
        <w:tc>
          <w:tcPr>
            <w:tcW w:w="4585" w:type="dxa"/>
          </w:tcPr>
          <w:p w14:paraId="66F76B3A" w14:textId="317F022B" w:rsidR="00A226F8" w:rsidRDefault="00A226F8"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Paint storefront (Bennett Painting)</w:t>
            </w:r>
            <w:r w:rsidR="004B7F4A">
              <w:rPr>
                <w:rFonts w:ascii="Times New Roman" w:eastAsia="Times New Roman" w:hAnsi="Times New Roman" w:cs="Times New Roman"/>
                <w:color w:val="222222"/>
                <w:sz w:val="24"/>
                <w:szCs w:val="24"/>
                <w:highlight w:val="white"/>
              </w:rPr>
              <w:t>**</w:t>
            </w:r>
          </w:p>
        </w:tc>
        <w:tc>
          <w:tcPr>
            <w:tcW w:w="1980" w:type="dxa"/>
          </w:tcPr>
          <w:p w14:paraId="3CD97E97"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440" w:type="dxa"/>
          </w:tcPr>
          <w:p w14:paraId="7EDA3D9E" w14:textId="5B2F4279" w:rsidR="00A226F8" w:rsidRDefault="00A226F8" w:rsidP="00A226F8">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3,980</w:t>
            </w:r>
          </w:p>
        </w:tc>
        <w:tc>
          <w:tcPr>
            <w:tcW w:w="1345" w:type="dxa"/>
          </w:tcPr>
          <w:p w14:paraId="157AE3A4"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A226F8" w14:paraId="0C419194" w14:textId="77777777" w:rsidTr="00486F0E">
        <w:tc>
          <w:tcPr>
            <w:tcW w:w="4585" w:type="dxa"/>
          </w:tcPr>
          <w:p w14:paraId="62FF2751" w14:textId="6A5F2342" w:rsidR="00A226F8" w:rsidRDefault="004B7F4A"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Seal entire west wall</w:t>
            </w:r>
          </w:p>
        </w:tc>
        <w:tc>
          <w:tcPr>
            <w:tcW w:w="1980" w:type="dxa"/>
          </w:tcPr>
          <w:p w14:paraId="71944496"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440" w:type="dxa"/>
          </w:tcPr>
          <w:p w14:paraId="6018197D" w14:textId="570F19F9" w:rsidR="00A226F8" w:rsidRDefault="004B7F4A" w:rsidP="00A226F8">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TBA</w:t>
            </w:r>
          </w:p>
        </w:tc>
        <w:tc>
          <w:tcPr>
            <w:tcW w:w="1345" w:type="dxa"/>
          </w:tcPr>
          <w:p w14:paraId="1796B8F0"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A226F8" w14:paraId="472147C2" w14:textId="77777777" w:rsidTr="00486F0E">
        <w:tc>
          <w:tcPr>
            <w:tcW w:w="4585" w:type="dxa"/>
          </w:tcPr>
          <w:p w14:paraId="1034643D" w14:textId="1CF5C7BD" w:rsidR="00A226F8" w:rsidRPr="004B7F4A" w:rsidRDefault="004B7F4A" w:rsidP="006F455F">
            <w:pPr>
              <w:rPr>
                <w:rFonts w:ascii="Times New Roman" w:eastAsia="Times New Roman" w:hAnsi="Times New Roman" w:cs="Times New Roman"/>
                <w:b/>
                <w:bCs/>
                <w:color w:val="222222"/>
                <w:sz w:val="24"/>
                <w:szCs w:val="24"/>
                <w:highlight w:val="white"/>
              </w:rPr>
            </w:pPr>
            <w:r w:rsidRPr="004B7F4A">
              <w:rPr>
                <w:rFonts w:ascii="Times New Roman" w:eastAsia="Times New Roman" w:hAnsi="Times New Roman" w:cs="Times New Roman"/>
                <w:b/>
                <w:bCs/>
                <w:color w:val="222222"/>
                <w:sz w:val="24"/>
                <w:szCs w:val="24"/>
                <w:highlight w:val="white"/>
              </w:rPr>
              <w:t>Anticipated Balance 6/30/2024</w:t>
            </w:r>
          </w:p>
        </w:tc>
        <w:tc>
          <w:tcPr>
            <w:tcW w:w="1980" w:type="dxa"/>
          </w:tcPr>
          <w:p w14:paraId="44F63B25" w14:textId="0207AD3E" w:rsidR="00A226F8" w:rsidRPr="004B7F4A" w:rsidRDefault="004B7F4A" w:rsidP="00A226F8">
            <w:pPr>
              <w:jc w:val="right"/>
              <w:rPr>
                <w:rFonts w:ascii="Times New Roman" w:eastAsia="Times New Roman" w:hAnsi="Times New Roman" w:cs="Times New Roman"/>
                <w:b/>
                <w:bCs/>
                <w:color w:val="222222"/>
                <w:sz w:val="24"/>
                <w:szCs w:val="24"/>
                <w:highlight w:val="white"/>
              </w:rPr>
            </w:pPr>
            <w:r w:rsidRPr="004B7F4A">
              <w:rPr>
                <w:rFonts w:ascii="Times New Roman" w:eastAsia="Times New Roman" w:hAnsi="Times New Roman" w:cs="Times New Roman"/>
                <w:b/>
                <w:bCs/>
                <w:color w:val="222222"/>
                <w:sz w:val="24"/>
                <w:szCs w:val="24"/>
                <w:highlight w:val="white"/>
              </w:rPr>
              <w:t>9,000</w:t>
            </w:r>
          </w:p>
        </w:tc>
        <w:tc>
          <w:tcPr>
            <w:tcW w:w="1440" w:type="dxa"/>
          </w:tcPr>
          <w:p w14:paraId="3547E31E" w14:textId="7B069A23" w:rsidR="00A226F8" w:rsidRPr="004B7F4A" w:rsidRDefault="004B7F4A" w:rsidP="00A226F8">
            <w:pPr>
              <w:jc w:val="right"/>
              <w:rPr>
                <w:rFonts w:ascii="Times New Roman" w:eastAsia="Times New Roman" w:hAnsi="Times New Roman" w:cs="Times New Roman"/>
                <w:b/>
                <w:bCs/>
                <w:color w:val="222222"/>
                <w:sz w:val="24"/>
                <w:szCs w:val="24"/>
                <w:highlight w:val="white"/>
              </w:rPr>
            </w:pPr>
            <w:r w:rsidRPr="004B7F4A">
              <w:rPr>
                <w:rFonts w:ascii="Times New Roman" w:eastAsia="Times New Roman" w:hAnsi="Times New Roman" w:cs="Times New Roman"/>
                <w:b/>
                <w:bCs/>
                <w:color w:val="222222"/>
                <w:sz w:val="24"/>
                <w:szCs w:val="24"/>
                <w:highlight w:val="white"/>
              </w:rPr>
              <w:t>3,980</w:t>
            </w:r>
          </w:p>
        </w:tc>
        <w:tc>
          <w:tcPr>
            <w:tcW w:w="1345" w:type="dxa"/>
          </w:tcPr>
          <w:p w14:paraId="21E0C639" w14:textId="563BDF41" w:rsidR="00A226F8" w:rsidRPr="004B7F4A" w:rsidRDefault="004B7F4A" w:rsidP="00A226F8">
            <w:pPr>
              <w:jc w:val="right"/>
              <w:rPr>
                <w:rFonts w:ascii="Times New Roman" w:eastAsia="Times New Roman" w:hAnsi="Times New Roman" w:cs="Times New Roman"/>
                <w:b/>
                <w:bCs/>
                <w:color w:val="222222"/>
                <w:sz w:val="24"/>
                <w:szCs w:val="24"/>
                <w:highlight w:val="white"/>
              </w:rPr>
            </w:pPr>
            <w:r w:rsidRPr="004B7F4A">
              <w:rPr>
                <w:rFonts w:ascii="Times New Roman" w:eastAsia="Times New Roman" w:hAnsi="Times New Roman" w:cs="Times New Roman"/>
                <w:b/>
                <w:bCs/>
                <w:color w:val="222222"/>
                <w:sz w:val="24"/>
                <w:szCs w:val="24"/>
                <w:highlight w:val="white"/>
              </w:rPr>
              <w:t>5,020</w:t>
            </w:r>
          </w:p>
        </w:tc>
      </w:tr>
      <w:tr w:rsidR="00A226F8" w14:paraId="620865C3" w14:textId="77777777" w:rsidTr="00486F0E">
        <w:tc>
          <w:tcPr>
            <w:tcW w:w="4585" w:type="dxa"/>
          </w:tcPr>
          <w:p w14:paraId="1D768E17" w14:textId="1886D75A" w:rsidR="00A226F8" w:rsidRPr="004B7F4A" w:rsidRDefault="004B7F4A" w:rsidP="006F455F">
            <w:pPr>
              <w:rPr>
                <w:rFonts w:ascii="Times New Roman" w:hAnsi="Times New Roman" w:cs="Times New Roman"/>
                <w:color w:val="000000"/>
                <w:sz w:val="24"/>
                <w:szCs w:val="24"/>
              </w:rPr>
            </w:pPr>
            <w:proofErr w:type="gramStart"/>
            <w:r w:rsidRPr="004B7F4A">
              <w:rPr>
                <w:rFonts w:ascii="Times New Roman" w:hAnsi="Times New Roman" w:cs="Times New Roman"/>
                <w:color w:val="000000"/>
                <w:sz w:val="24"/>
                <w:szCs w:val="24"/>
              </w:rPr>
              <w:t>*  LHPC</w:t>
            </w:r>
            <w:proofErr w:type="gramEnd"/>
            <w:r w:rsidRPr="004B7F4A">
              <w:rPr>
                <w:rFonts w:ascii="Times New Roman" w:hAnsi="Times New Roman" w:cs="Times New Roman"/>
                <w:color w:val="000000"/>
                <w:sz w:val="24"/>
                <w:szCs w:val="24"/>
              </w:rPr>
              <w:t xml:space="preserve"> recommends that no additional waterproofing be done at this time on the capstones and joints since new caulk was applied during Phase 1. The roof needs repair, as noted during the inspection by Travis this summer.</w:t>
            </w:r>
          </w:p>
        </w:tc>
        <w:tc>
          <w:tcPr>
            <w:tcW w:w="1980" w:type="dxa"/>
          </w:tcPr>
          <w:p w14:paraId="6835CD2D"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440" w:type="dxa"/>
          </w:tcPr>
          <w:p w14:paraId="730D1E1C" w14:textId="77777777" w:rsidR="00A226F8" w:rsidRDefault="00A226F8" w:rsidP="00A226F8">
            <w:pPr>
              <w:jc w:val="right"/>
              <w:rPr>
                <w:rFonts w:ascii="Times New Roman" w:eastAsia="Times New Roman" w:hAnsi="Times New Roman" w:cs="Times New Roman"/>
                <w:color w:val="222222"/>
                <w:sz w:val="24"/>
                <w:szCs w:val="24"/>
                <w:highlight w:val="white"/>
              </w:rPr>
            </w:pPr>
          </w:p>
        </w:tc>
        <w:tc>
          <w:tcPr>
            <w:tcW w:w="1345" w:type="dxa"/>
          </w:tcPr>
          <w:p w14:paraId="594909C3" w14:textId="77777777" w:rsidR="00A226F8" w:rsidRDefault="00A226F8" w:rsidP="00A226F8">
            <w:pPr>
              <w:jc w:val="right"/>
              <w:rPr>
                <w:rFonts w:ascii="Times New Roman" w:eastAsia="Times New Roman" w:hAnsi="Times New Roman" w:cs="Times New Roman"/>
                <w:color w:val="222222"/>
                <w:sz w:val="24"/>
                <w:szCs w:val="24"/>
                <w:highlight w:val="white"/>
              </w:rPr>
            </w:pPr>
          </w:p>
        </w:tc>
      </w:tr>
      <w:tr w:rsidR="004B7F4A" w14:paraId="73854381" w14:textId="77777777" w:rsidTr="00486F0E">
        <w:tc>
          <w:tcPr>
            <w:tcW w:w="4585" w:type="dxa"/>
          </w:tcPr>
          <w:p w14:paraId="22F992B9" w14:textId="6C484075" w:rsidR="004B7F4A" w:rsidRPr="004B7F4A" w:rsidRDefault="004B7F4A" w:rsidP="006F455F">
            <w:pPr>
              <w:rPr>
                <w:rFonts w:ascii="Times New Roman" w:hAnsi="Times New Roman" w:cs="Times New Roman"/>
                <w:color w:val="000000"/>
                <w:sz w:val="24"/>
                <w:szCs w:val="24"/>
              </w:rPr>
            </w:pPr>
            <w:r w:rsidRPr="004B7F4A">
              <w:rPr>
                <w:rFonts w:ascii="Times New Roman" w:hAnsi="Times New Roman" w:cs="Times New Roman"/>
                <w:color w:val="000000"/>
                <w:sz w:val="24"/>
                <w:szCs w:val="24"/>
              </w:rPr>
              <w:t>**  Grant opportunity through Linn County</w:t>
            </w:r>
          </w:p>
        </w:tc>
        <w:tc>
          <w:tcPr>
            <w:tcW w:w="1980" w:type="dxa"/>
          </w:tcPr>
          <w:p w14:paraId="5B7E9999" w14:textId="77777777" w:rsidR="004B7F4A" w:rsidRDefault="004B7F4A" w:rsidP="00A226F8">
            <w:pPr>
              <w:jc w:val="right"/>
              <w:rPr>
                <w:rFonts w:ascii="Times New Roman" w:eastAsia="Times New Roman" w:hAnsi="Times New Roman" w:cs="Times New Roman"/>
                <w:color w:val="222222"/>
                <w:sz w:val="24"/>
                <w:szCs w:val="24"/>
                <w:highlight w:val="white"/>
              </w:rPr>
            </w:pPr>
          </w:p>
        </w:tc>
        <w:tc>
          <w:tcPr>
            <w:tcW w:w="1440" w:type="dxa"/>
          </w:tcPr>
          <w:p w14:paraId="22D76CFB" w14:textId="77777777" w:rsidR="004B7F4A" w:rsidRDefault="004B7F4A" w:rsidP="00A226F8">
            <w:pPr>
              <w:jc w:val="right"/>
              <w:rPr>
                <w:rFonts w:ascii="Times New Roman" w:eastAsia="Times New Roman" w:hAnsi="Times New Roman" w:cs="Times New Roman"/>
                <w:color w:val="222222"/>
                <w:sz w:val="24"/>
                <w:szCs w:val="24"/>
                <w:highlight w:val="white"/>
              </w:rPr>
            </w:pPr>
          </w:p>
        </w:tc>
        <w:tc>
          <w:tcPr>
            <w:tcW w:w="1345" w:type="dxa"/>
          </w:tcPr>
          <w:p w14:paraId="3D7CB053" w14:textId="77777777" w:rsidR="004B7F4A" w:rsidRDefault="004B7F4A" w:rsidP="00A226F8">
            <w:pPr>
              <w:jc w:val="right"/>
              <w:rPr>
                <w:rFonts w:ascii="Times New Roman" w:eastAsia="Times New Roman" w:hAnsi="Times New Roman" w:cs="Times New Roman"/>
                <w:color w:val="222222"/>
                <w:sz w:val="24"/>
                <w:szCs w:val="24"/>
                <w:highlight w:val="white"/>
              </w:rPr>
            </w:pPr>
          </w:p>
        </w:tc>
      </w:tr>
      <w:tr w:rsidR="004B7F4A" w14:paraId="180AFD40" w14:textId="77777777" w:rsidTr="00486F0E">
        <w:tc>
          <w:tcPr>
            <w:tcW w:w="4585" w:type="dxa"/>
          </w:tcPr>
          <w:p w14:paraId="697A177D" w14:textId="77777777" w:rsidR="004B7F4A" w:rsidRPr="004B7F4A" w:rsidRDefault="004B7F4A" w:rsidP="004B7F4A">
            <w:pPr>
              <w:rPr>
                <w:rFonts w:ascii="Times New Roman" w:hAnsi="Times New Roman" w:cs="Times New Roman"/>
                <w:color w:val="000000"/>
                <w:sz w:val="24"/>
                <w:szCs w:val="24"/>
              </w:rPr>
            </w:pPr>
            <w:r w:rsidRPr="004B7F4A">
              <w:rPr>
                <w:rFonts w:ascii="Times New Roman" w:hAnsi="Times New Roman" w:cs="Times New Roman"/>
                <w:color w:val="000000"/>
                <w:sz w:val="24"/>
                <w:szCs w:val="24"/>
              </w:rPr>
              <w:t>LHPC recommends the City work with the Friends of the Library Board for creative ideas for using the fire escape as public art. (Several grant opportunities)</w:t>
            </w:r>
          </w:p>
          <w:p w14:paraId="29F64291" w14:textId="77777777" w:rsidR="004B7F4A" w:rsidRPr="004B7F4A" w:rsidRDefault="004B7F4A" w:rsidP="006F455F">
            <w:pPr>
              <w:rPr>
                <w:rFonts w:ascii="Times New Roman" w:eastAsia="Times New Roman" w:hAnsi="Times New Roman" w:cs="Times New Roman"/>
                <w:color w:val="222222"/>
                <w:sz w:val="24"/>
                <w:szCs w:val="24"/>
                <w:highlight w:val="white"/>
              </w:rPr>
            </w:pPr>
          </w:p>
        </w:tc>
        <w:tc>
          <w:tcPr>
            <w:tcW w:w="1980" w:type="dxa"/>
          </w:tcPr>
          <w:p w14:paraId="67648020" w14:textId="77777777" w:rsidR="004B7F4A" w:rsidRDefault="004B7F4A" w:rsidP="00A226F8">
            <w:pPr>
              <w:jc w:val="right"/>
              <w:rPr>
                <w:rFonts w:ascii="Times New Roman" w:eastAsia="Times New Roman" w:hAnsi="Times New Roman" w:cs="Times New Roman"/>
                <w:color w:val="222222"/>
                <w:sz w:val="24"/>
                <w:szCs w:val="24"/>
                <w:highlight w:val="white"/>
              </w:rPr>
            </w:pPr>
          </w:p>
        </w:tc>
        <w:tc>
          <w:tcPr>
            <w:tcW w:w="1440" w:type="dxa"/>
          </w:tcPr>
          <w:p w14:paraId="15944875" w14:textId="77777777" w:rsidR="004B7F4A" w:rsidRDefault="004B7F4A" w:rsidP="00A226F8">
            <w:pPr>
              <w:jc w:val="right"/>
              <w:rPr>
                <w:rFonts w:ascii="Times New Roman" w:eastAsia="Times New Roman" w:hAnsi="Times New Roman" w:cs="Times New Roman"/>
                <w:color w:val="222222"/>
                <w:sz w:val="24"/>
                <w:szCs w:val="24"/>
                <w:highlight w:val="white"/>
              </w:rPr>
            </w:pPr>
          </w:p>
        </w:tc>
        <w:tc>
          <w:tcPr>
            <w:tcW w:w="1345" w:type="dxa"/>
          </w:tcPr>
          <w:p w14:paraId="74AC7B81" w14:textId="77777777" w:rsidR="004B7F4A" w:rsidRDefault="004B7F4A" w:rsidP="00A226F8">
            <w:pPr>
              <w:jc w:val="right"/>
              <w:rPr>
                <w:rFonts w:ascii="Times New Roman" w:eastAsia="Times New Roman" w:hAnsi="Times New Roman" w:cs="Times New Roman"/>
                <w:color w:val="222222"/>
                <w:sz w:val="24"/>
                <w:szCs w:val="24"/>
                <w:highlight w:val="white"/>
              </w:rPr>
            </w:pPr>
          </w:p>
        </w:tc>
      </w:tr>
    </w:tbl>
    <w:p w14:paraId="46B31E4A" w14:textId="77777777" w:rsidR="0014631F" w:rsidRDefault="0014631F" w:rsidP="00282771">
      <w:pPr>
        <w:rPr>
          <w:rFonts w:ascii="Times New Roman" w:eastAsia="Times New Roman" w:hAnsi="Times New Roman" w:cs="Times New Roman"/>
          <w:color w:val="222222"/>
          <w:sz w:val="24"/>
          <w:szCs w:val="24"/>
          <w:highlight w:val="white"/>
          <w:u w:val="single"/>
        </w:rPr>
      </w:pPr>
    </w:p>
    <w:p w14:paraId="23A78C36" w14:textId="7AF5E730" w:rsidR="00B86785" w:rsidRDefault="00097B26" w:rsidP="00282771">
      <w:pPr>
        <w:rPr>
          <w:rFonts w:ascii="Times New Roman" w:eastAsia="Times New Roman" w:hAnsi="Times New Roman" w:cs="Times New Roman"/>
          <w:color w:val="222222"/>
          <w:sz w:val="24"/>
          <w:szCs w:val="24"/>
          <w:highlight w:val="white"/>
        </w:rPr>
      </w:pPr>
      <w:r w:rsidRPr="002142C9">
        <w:rPr>
          <w:rFonts w:ascii="Times New Roman" w:eastAsia="Times New Roman" w:hAnsi="Times New Roman" w:cs="Times New Roman"/>
          <w:color w:val="222222"/>
          <w:sz w:val="24"/>
          <w:szCs w:val="24"/>
          <w:highlight w:val="white"/>
          <w:u w:val="single"/>
        </w:rPr>
        <w:t>History Center Building Rehabilit</w:t>
      </w:r>
      <w:r w:rsidR="00A226F8">
        <w:rPr>
          <w:rFonts w:ascii="Times New Roman" w:eastAsia="Times New Roman" w:hAnsi="Times New Roman" w:cs="Times New Roman"/>
          <w:color w:val="222222"/>
          <w:sz w:val="24"/>
          <w:szCs w:val="24"/>
          <w:highlight w:val="white"/>
          <w:u w:val="single"/>
        </w:rPr>
        <w:t>at</w:t>
      </w:r>
      <w:r w:rsidRPr="002142C9">
        <w:rPr>
          <w:rFonts w:ascii="Times New Roman" w:eastAsia="Times New Roman" w:hAnsi="Times New Roman" w:cs="Times New Roman"/>
          <w:color w:val="222222"/>
          <w:sz w:val="24"/>
          <w:szCs w:val="24"/>
          <w:highlight w:val="white"/>
          <w:u w:val="single"/>
        </w:rPr>
        <w:t>ion:</w:t>
      </w:r>
      <w:r w:rsidRPr="002142C9">
        <w:rPr>
          <w:rFonts w:ascii="Times New Roman" w:eastAsia="Times New Roman" w:hAnsi="Times New Roman" w:cs="Times New Roman"/>
          <w:color w:val="222222"/>
          <w:sz w:val="24"/>
          <w:szCs w:val="24"/>
          <w:highlight w:val="white"/>
        </w:rPr>
        <w:t xml:space="preserve">  </w:t>
      </w:r>
      <w:r w:rsidR="00FA4385">
        <w:rPr>
          <w:rFonts w:ascii="Times New Roman" w:eastAsia="Times New Roman" w:hAnsi="Times New Roman" w:cs="Times New Roman"/>
          <w:color w:val="222222"/>
          <w:sz w:val="24"/>
          <w:szCs w:val="24"/>
          <w:highlight w:val="white"/>
        </w:rPr>
        <w:t xml:space="preserve">Phase </w:t>
      </w:r>
      <w:r w:rsidR="00E37956">
        <w:rPr>
          <w:rFonts w:ascii="Times New Roman" w:eastAsia="Times New Roman" w:hAnsi="Times New Roman" w:cs="Times New Roman"/>
          <w:color w:val="222222"/>
          <w:sz w:val="24"/>
          <w:szCs w:val="24"/>
          <w:highlight w:val="white"/>
        </w:rPr>
        <w:t>2</w:t>
      </w:r>
      <w:r w:rsidR="00FA4385">
        <w:rPr>
          <w:rFonts w:ascii="Times New Roman" w:eastAsia="Times New Roman" w:hAnsi="Times New Roman" w:cs="Times New Roman"/>
          <w:color w:val="222222"/>
          <w:sz w:val="24"/>
          <w:szCs w:val="24"/>
          <w:highlight w:val="white"/>
        </w:rPr>
        <w:t xml:space="preserve"> work includes broad categories of lead paint abatement, waterproofing, masonry and sealing </w:t>
      </w:r>
      <w:r w:rsidR="00547517">
        <w:rPr>
          <w:rFonts w:ascii="Times New Roman" w:eastAsia="Times New Roman" w:hAnsi="Times New Roman" w:cs="Times New Roman"/>
          <w:color w:val="222222"/>
          <w:sz w:val="24"/>
          <w:szCs w:val="24"/>
          <w:highlight w:val="white"/>
        </w:rPr>
        <w:t xml:space="preserve">of </w:t>
      </w:r>
      <w:r w:rsidR="00FA4385">
        <w:rPr>
          <w:rFonts w:ascii="Times New Roman" w:eastAsia="Times New Roman" w:hAnsi="Times New Roman" w:cs="Times New Roman"/>
          <w:color w:val="222222"/>
          <w:sz w:val="24"/>
          <w:szCs w:val="24"/>
          <w:highlight w:val="white"/>
        </w:rPr>
        <w:t>masonry, and storefront</w:t>
      </w:r>
      <w:r w:rsidR="00547517">
        <w:rPr>
          <w:rFonts w:ascii="Times New Roman" w:eastAsia="Times New Roman" w:hAnsi="Times New Roman" w:cs="Times New Roman"/>
          <w:color w:val="222222"/>
          <w:sz w:val="24"/>
          <w:szCs w:val="24"/>
          <w:highlight w:val="white"/>
        </w:rPr>
        <w:t xml:space="preserve"> repairs/painting</w:t>
      </w:r>
      <w:r w:rsidR="00FA4385">
        <w:rPr>
          <w:rFonts w:ascii="Times New Roman" w:eastAsia="Times New Roman" w:hAnsi="Times New Roman" w:cs="Times New Roman"/>
          <w:color w:val="222222"/>
          <w:sz w:val="24"/>
          <w:szCs w:val="24"/>
          <w:highlight w:val="white"/>
        </w:rPr>
        <w:t xml:space="preserve">.  </w:t>
      </w:r>
      <w:r w:rsidR="00801096">
        <w:rPr>
          <w:rFonts w:ascii="Times New Roman" w:eastAsia="Times New Roman" w:hAnsi="Times New Roman" w:cs="Times New Roman"/>
          <w:color w:val="222222"/>
          <w:sz w:val="24"/>
          <w:szCs w:val="24"/>
          <w:highlight w:val="white"/>
        </w:rPr>
        <w:t xml:space="preserve">The </w:t>
      </w:r>
      <w:r w:rsidR="00422CD8">
        <w:rPr>
          <w:rFonts w:ascii="Times New Roman" w:eastAsia="Times New Roman" w:hAnsi="Times New Roman" w:cs="Times New Roman"/>
          <w:color w:val="222222"/>
          <w:sz w:val="24"/>
          <w:szCs w:val="24"/>
          <w:highlight w:val="white"/>
        </w:rPr>
        <w:t xml:space="preserve">lead paint abatement </w:t>
      </w:r>
      <w:r w:rsidR="00801096">
        <w:rPr>
          <w:rFonts w:ascii="Times New Roman" w:eastAsia="Times New Roman" w:hAnsi="Times New Roman" w:cs="Times New Roman"/>
          <w:color w:val="222222"/>
          <w:sz w:val="24"/>
          <w:szCs w:val="24"/>
          <w:highlight w:val="white"/>
        </w:rPr>
        <w:t xml:space="preserve">will be done </w:t>
      </w:r>
      <w:r w:rsidR="003721D8">
        <w:rPr>
          <w:rFonts w:ascii="Times New Roman" w:eastAsia="Times New Roman" w:hAnsi="Times New Roman" w:cs="Times New Roman"/>
          <w:color w:val="222222"/>
          <w:sz w:val="24"/>
          <w:szCs w:val="24"/>
          <w:highlight w:val="white"/>
        </w:rPr>
        <w:t xml:space="preserve">this </w:t>
      </w:r>
      <w:r w:rsidR="00801096">
        <w:rPr>
          <w:rFonts w:ascii="Times New Roman" w:eastAsia="Times New Roman" w:hAnsi="Times New Roman" w:cs="Times New Roman"/>
          <w:color w:val="222222"/>
          <w:sz w:val="24"/>
          <w:szCs w:val="24"/>
          <w:highlight w:val="white"/>
        </w:rPr>
        <w:t>spring</w:t>
      </w:r>
      <w:r w:rsidR="002174A5">
        <w:rPr>
          <w:rFonts w:ascii="Times New Roman" w:eastAsia="Times New Roman" w:hAnsi="Times New Roman" w:cs="Times New Roman"/>
          <w:color w:val="222222"/>
          <w:sz w:val="24"/>
          <w:szCs w:val="24"/>
          <w:highlight w:val="white"/>
        </w:rPr>
        <w:t xml:space="preserve"> (using $19,000 from the Linn County grant to the Lisbon History Center Foundation)</w:t>
      </w:r>
      <w:r w:rsidR="003721D8">
        <w:rPr>
          <w:rFonts w:ascii="Times New Roman" w:eastAsia="Times New Roman" w:hAnsi="Times New Roman" w:cs="Times New Roman"/>
          <w:color w:val="222222"/>
          <w:sz w:val="24"/>
          <w:szCs w:val="24"/>
          <w:highlight w:val="white"/>
        </w:rPr>
        <w:t xml:space="preserve"> and </w:t>
      </w:r>
      <w:r w:rsidR="00801096">
        <w:rPr>
          <w:rFonts w:ascii="Times New Roman" w:eastAsia="Times New Roman" w:hAnsi="Times New Roman" w:cs="Times New Roman"/>
          <w:color w:val="222222"/>
          <w:sz w:val="24"/>
          <w:szCs w:val="24"/>
          <w:highlight w:val="white"/>
        </w:rPr>
        <w:t>it is hoped that</w:t>
      </w:r>
      <w:r w:rsidR="00203CDE">
        <w:rPr>
          <w:rFonts w:ascii="Times New Roman" w:eastAsia="Times New Roman" w:hAnsi="Times New Roman" w:cs="Times New Roman"/>
          <w:color w:val="222222"/>
          <w:sz w:val="24"/>
          <w:szCs w:val="24"/>
          <w:highlight w:val="white"/>
        </w:rPr>
        <w:t xml:space="preserve"> the gutter work can be done this spring as well.  Siggins noted that a roofing company would be on site February 10 to look at some roof damage on the back of the building, and he will ask them to inspect the flashing </w:t>
      </w:r>
      <w:r w:rsidR="00C81C4B">
        <w:rPr>
          <w:rFonts w:ascii="Times New Roman" w:eastAsia="Times New Roman" w:hAnsi="Times New Roman" w:cs="Times New Roman"/>
          <w:color w:val="222222"/>
          <w:sz w:val="24"/>
          <w:szCs w:val="24"/>
          <w:highlight w:val="white"/>
        </w:rPr>
        <w:t xml:space="preserve">on the </w:t>
      </w:r>
      <w:r w:rsidR="00203CDE">
        <w:rPr>
          <w:rFonts w:ascii="Times New Roman" w:eastAsia="Times New Roman" w:hAnsi="Times New Roman" w:cs="Times New Roman"/>
          <w:color w:val="222222"/>
          <w:sz w:val="24"/>
          <w:szCs w:val="24"/>
          <w:highlight w:val="white"/>
        </w:rPr>
        <w:t xml:space="preserve">parapet </w:t>
      </w:r>
      <w:r w:rsidR="00C81C4B">
        <w:rPr>
          <w:rFonts w:ascii="Times New Roman" w:eastAsia="Times New Roman" w:hAnsi="Times New Roman" w:cs="Times New Roman"/>
          <w:color w:val="222222"/>
          <w:sz w:val="24"/>
          <w:szCs w:val="24"/>
          <w:highlight w:val="white"/>
        </w:rPr>
        <w:t xml:space="preserve">wall and </w:t>
      </w:r>
      <w:r w:rsidR="00203CDE">
        <w:rPr>
          <w:rFonts w:ascii="Times New Roman" w:eastAsia="Times New Roman" w:hAnsi="Times New Roman" w:cs="Times New Roman"/>
          <w:color w:val="222222"/>
          <w:sz w:val="24"/>
          <w:szCs w:val="24"/>
          <w:highlight w:val="white"/>
        </w:rPr>
        <w:t>capstones</w:t>
      </w:r>
      <w:r w:rsidR="00C81C4B">
        <w:rPr>
          <w:rFonts w:ascii="Times New Roman" w:eastAsia="Times New Roman" w:hAnsi="Times New Roman" w:cs="Times New Roman"/>
          <w:color w:val="222222"/>
          <w:sz w:val="24"/>
          <w:szCs w:val="24"/>
          <w:highlight w:val="white"/>
        </w:rPr>
        <w:t>,</w:t>
      </w:r>
      <w:r w:rsidR="00203CDE">
        <w:rPr>
          <w:rFonts w:ascii="Times New Roman" w:eastAsia="Times New Roman" w:hAnsi="Times New Roman" w:cs="Times New Roman"/>
          <w:color w:val="222222"/>
          <w:sz w:val="24"/>
          <w:szCs w:val="24"/>
          <w:highlight w:val="white"/>
        </w:rPr>
        <w:t xml:space="preserve"> and provide a quote for the gutter work while they are here. Hess requested separate quotes </w:t>
      </w:r>
      <w:r w:rsidR="00E37956">
        <w:rPr>
          <w:rFonts w:ascii="Times New Roman" w:eastAsia="Times New Roman" w:hAnsi="Times New Roman" w:cs="Times New Roman"/>
          <w:color w:val="222222"/>
          <w:sz w:val="24"/>
          <w:szCs w:val="24"/>
          <w:highlight w:val="white"/>
        </w:rPr>
        <w:t xml:space="preserve">for this work </w:t>
      </w:r>
      <w:r w:rsidR="00203CDE">
        <w:rPr>
          <w:rFonts w:ascii="Times New Roman" w:eastAsia="Times New Roman" w:hAnsi="Times New Roman" w:cs="Times New Roman"/>
          <w:color w:val="222222"/>
          <w:sz w:val="24"/>
          <w:szCs w:val="24"/>
          <w:highlight w:val="white"/>
        </w:rPr>
        <w:t>for the west wall and the south storefront.</w:t>
      </w:r>
      <w:r w:rsidR="008108CD">
        <w:rPr>
          <w:rFonts w:ascii="Times New Roman" w:eastAsia="Times New Roman" w:hAnsi="Times New Roman" w:cs="Times New Roman"/>
          <w:color w:val="222222"/>
          <w:sz w:val="24"/>
          <w:szCs w:val="24"/>
          <w:highlight w:val="white"/>
        </w:rPr>
        <w:br/>
        <w:t xml:space="preserve">     The masonry work is scheduled for FY23, and was quoted by BSM at $58,765.</w:t>
      </w:r>
      <w:r w:rsidR="00CC45B7">
        <w:rPr>
          <w:rFonts w:ascii="Times New Roman" w:eastAsia="Times New Roman" w:hAnsi="Times New Roman" w:cs="Times New Roman"/>
          <w:color w:val="222222"/>
          <w:sz w:val="24"/>
          <w:szCs w:val="24"/>
          <w:highlight w:val="white"/>
        </w:rPr>
        <w:t xml:space="preserve">  </w:t>
      </w:r>
      <w:r w:rsidR="007662AC">
        <w:rPr>
          <w:rFonts w:ascii="Times New Roman" w:eastAsia="Times New Roman" w:hAnsi="Times New Roman" w:cs="Times New Roman"/>
          <w:color w:val="222222"/>
          <w:sz w:val="24"/>
          <w:szCs w:val="24"/>
          <w:highlight w:val="white"/>
        </w:rPr>
        <w:t xml:space="preserve">There will be an additional cost if the capstones need to be sealed. </w:t>
      </w:r>
      <w:r w:rsidR="00CC45B7">
        <w:rPr>
          <w:rFonts w:ascii="Times New Roman" w:eastAsia="Times New Roman" w:hAnsi="Times New Roman" w:cs="Times New Roman"/>
          <w:color w:val="222222"/>
          <w:sz w:val="24"/>
          <w:szCs w:val="24"/>
          <w:highlight w:val="white"/>
        </w:rPr>
        <w:t xml:space="preserve">The importance of immediately moving forward with repairing the brick wall following removal of the paint was discussed.  The History Center Foundation is willing to apply for Linn County Historic Preservation </w:t>
      </w:r>
      <w:r w:rsidR="00B2399C">
        <w:rPr>
          <w:rFonts w:ascii="Times New Roman" w:eastAsia="Times New Roman" w:hAnsi="Times New Roman" w:cs="Times New Roman"/>
          <w:color w:val="222222"/>
          <w:sz w:val="24"/>
          <w:szCs w:val="24"/>
          <w:highlight w:val="white"/>
        </w:rPr>
        <w:t xml:space="preserve">and Linn County </w:t>
      </w:r>
      <w:r w:rsidR="00B2399C">
        <w:rPr>
          <w:rFonts w:ascii="Times New Roman" w:eastAsia="Times New Roman" w:hAnsi="Times New Roman" w:cs="Times New Roman"/>
          <w:color w:val="222222"/>
          <w:sz w:val="24"/>
          <w:szCs w:val="24"/>
          <w:highlight w:val="white"/>
        </w:rPr>
        <w:lastRenderedPageBreak/>
        <w:t xml:space="preserve">Community and Economic Development </w:t>
      </w:r>
      <w:r w:rsidR="00CC45B7">
        <w:rPr>
          <w:rFonts w:ascii="Times New Roman" w:eastAsia="Times New Roman" w:hAnsi="Times New Roman" w:cs="Times New Roman"/>
          <w:color w:val="222222"/>
          <w:sz w:val="24"/>
          <w:szCs w:val="24"/>
          <w:highlight w:val="white"/>
        </w:rPr>
        <w:t>grant</w:t>
      </w:r>
      <w:r w:rsidR="00B2399C">
        <w:rPr>
          <w:rFonts w:ascii="Times New Roman" w:eastAsia="Times New Roman" w:hAnsi="Times New Roman" w:cs="Times New Roman"/>
          <w:color w:val="222222"/>
          <w:sz w:val="24"/>
          <w:szCs w:val="24"/>
          <w:highlight w:val="white"/>
        </w:rPr>
        <w:t>s</w:t>
      </w:r>
      <w:r w:rsidR="00CC45B7">
        <w:rPr>
          <w:rFonts w:ascii="Times New Roman" w:eastAsia="Times New Roman" w:hAnsi="Times New Roman" w:cs="Times New Roman"/>
          <w:color w:val="222222"/>
          <w:sz w:val="24"/>
          <w:szCs w:val="24"/>
          <w:highlight w:val="white"/>
        </w:rPr>
        <w:t xml:space="preserve"> to help with the cost, and LHPC will re-apply for a Historic Resource Development Program grant to support the project.</w:t>
      </w:r>
      <w:r w:rsidR="00E91C0A">
        <w:rPr>
          <w:rFonts w:ascii="Times New Roman" w:eastAsia="Times New Roman" w:hAnsi="Times New Roman" w:cs="Times New Roman"/>
          <w:color w:val="222222"/>
          <w:sz w:val="24"/>
          <w:szCs w:val="24"/>
          <w:highlight w:val="white"/>
        </w:rPr>
        <w:br/>
        <w:t xml:space="preserve">     Once the masonry work is done, a decision needs to be made about sealing the wall with a clear coat or applying a tinted breathable coating (a more expensive option).</w:t>
      </w:r>
      <w:r w:rsidR="007662AC">
        <w:rPr>
          <w:rFonts w:ascii="Times New Roman" w:eastAsia="Times New Roman" w:hAnsi="Times New Roman" w:cs="Times New Roman"/>
          <w:color w:val="222222"/>
          <w:sz w:val="24"/>
          <w:szCs w:val="24"/>
          <w:highlight w:val="white"/>
        </w:rPr>
        <w:br/>
        <w:t xml:space="preserve">     Painting the storefront will likely be put off until FY24</w:t>
      </w:r>
      <w:r w:rsidR="005E4D56">
        <w:rPr>
          <w:rFonts w:ascii="Times New Roman" w:eastAsia="Times New Roman" w:hAnsi="Times New Roman" w:cs="Times New Roman"/>
          <w:color w:val="222222"/>
          <w:sz w:val="24"/>
          <w:szCs w:val="24"/>
          <w:highlight w:val="white"/>
        </w:rPr>
        <w:t>, unless other grant funds become available.  Like the library building, LHPC recommends contracting with a local painter for this work.</w:t>
      </w:r>
      <w:r w:rsidR="00874FBD">
        <w:rPr>
          <w:rFonts w:ascii="Times New Roman" w:eastAsia="Times New Roman" w:hAnsi="Times New Roman" w:cs="Times New Roman"/>
          <w:color w:val="222222"/>
          <w:sz w:val="24"/>
          <w:szCs w:val="24"/>
          <w:highlight w:val="white"/>
        </w:rPr>
        <w:t xml:space="preserve"> </w:t>
      </w:r>
      <w:r w:rsidR="00B86785">
        <w:rPr>
          <w:rFonts w:ascii="Times New Roman" w:eastAsia="Times New Roman" w:hAnsi="Times New Roman" w:cs="Times New Roman"/>
          <w:color w:val="222222"/>
          <w:sz w:val="24"/>
          <w:szCs w:val="24"/>
          <w:highlight w:val="white"/>
        </w:rPr>
        <w:br/>
        <w:t xml:space="preserve">     Phase 2 will be funded</w:t>
      </w:r>
      <w:r w:rsidR="00370BA2">
        <w:rPr>
          <w:rFonts w:ascii="Times New Roman" w:eastAsia="Times New Roman" w:hAnsi="Times New Roman" w:cs="Times New Roman"/>
          <w:color w:val="222222"/>
          <w:sz w:val="24"/>
          <w:szCs w:val="24"/>
          <w:highlight w:val="white"/>
        </w:rPr>
        <w:t xml:space="preserve"> as follows:</w:t>
      </w:r>
    </w:p>
    <w:tbl>
      <w:tblPr>
        <w:tblStyle w:val="TableGrid"/>
        <w:tblW w:w="0" w:type="auto"/>
        <w:tblLook w:val="04A0" w:firstRow="1" w:lastRow="0" w:firstColumn="1" w:lastColumn="0" w:noHBand="0" w:noVBand="1"/>
      </w:tblPr>
      <w:tblGrid>
        <w:gridCol w:w="4585"/>
        <w:gridCol w:w="1980"/>
        <w:gridCol w:w="1440"/>
        <w:gridCol w:w="1345"/>
      </w:tblGrid>
      <w:tr w:rsidR="00370BA2" w:rsidRPr="00486F0E" w14:paraId="334A75BB" w14:textId="77777777" w:rsidTr="00C644FC">
        <w:tc>
          <w:tcPr>
            <w:tcW w:w="4585" w:type="dxa"/>
          </w:tcPr>
          <w:p w14:paraId="46F93936" w14:textId="77777777" w:rsidR="00370BA2" w:rsidRDefault="00370BA2" w:rsidP="00C644FC">
            <w:pPr>
              <w:rPr>
                <w:rFonts w:ascii="Times New Roman" w:eastAsia="Times New Roman" w:hAnsi="Times New Roman" w:cs="Times New Roman"/>
                <w:color w:val="222222"/>
                <w:sz w:val="24"/>
                <w:szCs w:val="24"/>
                <w:highlight w:val="white"/>
              </w:rPr>
            </w:pPr>
          </w:p>
        </w:tc>
        <w:tc>
          <w:tcPr>
            <w:tcW w:w="1980" w:type="dxa"/>
          </w:tcPr>
          <w:p w14:paraId="6214AD0C" w14:textId="77777777" w:rsidR="00370BA2" w:rsidRPr="00486F0E" w:rsidRDefault="00370BA2" w:rsidP="00C644FC">
            <w:pPr>
              <w:rPr>
                <w:rFonts w:ascii="Times New Roman" w:eastAsia="Times New Roman" w:hAnsi="Times New Roman" w:cs="Times New Roman"/>
                <w:b/>
                <w:bCs/>
                <w:color w:val="222222"/>
                <w:sz w:val="24"/>
                <w:szCs w:val="24"/>
                <w:highlight w:val="white"/>
              </w:rPr>
            </w:pPr>
            <w:r w:rsidRPr="00486F0E">
              <w:rPr>
                <w:rFonts w:ascii="Times New Roman" w:eastAsia="Times New Roman" w:hAnsi="Times New Roman" w:cs="Times New Roman"/>
                <w:b/>
                <w:bCs/>
                <w:color w:val="222222"/>
                <w:sz w:val="24"/>
                <w:szCs w:val="24"/>
                <w:highlight w:val="white"/>
              </w:rPr>
              <w:t>Funds Available</w:t>
            </w:r>
          </w:p>
        </w:tc>
        <w:tc>
          <w:tcPr>
            <w:tcW w:w="1440" w:type="dxa"/>
          </w:tcPr>
          <w:p w14:paraId="4E3F9CCB" w14:textId="77777777" w:rsidR="00370BA2" w:rsidRPr="00486F0E" w:rsidRDefault="00370BA2" w:rsidP="00C644FC">
            <w:pPr>
              <w:rPr>
                <w:rFonts w:ascii="Times New Roman" w:eastAsia="Times New Roman" w:hAnsi="Times New Roman" w:cs="Times New Roman"/>
                <w:b/>
                <w:bCs/>
                <w:color w:val="222222"/>
                <w:sz w:val="24"/>
                <w:szCs w:val="24"/>
                <w:highlight w:val="white"/>
              </w:rPr>
            </w:pPr>
            <w:r w:rsidRPr="00486F0E">
              <w:rPr>
                <w:rFonts w:ascii="Times New Roman" w:eastAsia="Times New Roman" w:hAnsi="Times New Roman" w:cs="Times New Roman"/>
                <w:b/>
                <w:bCs/>
                <w:color w:val="222222"/>
                <w:sz w:val="24"/>
                <w:szCs w:val="24"/>
                <w:highlight w:val="white"/>
              </w:rPr>
              <w:t>Expenses</w:t>
            </w:r>
          </w:p>
        </w:tc>
        <w:tc>
          <w:tcPr>
            <w:tcW w:w="1345" w:type="dxa"/>
          </w:tcPr>
          <w:p w14:paraId="796F061D" w14:textId="77777777" w:rsidR="00370BA2" w:rsidRPr="00486F0E" w:rsidRDefault="00370BA2" w:rsidP="00C644FC">
            <w:pPr>
              <w:rPr>
                <w:rFonts w:ascii="Times New Roman" w:eastAsia="Times New Roman" w:hAnsi="Times New Roman" w:cs="Times New Roman"/>
                <w:b/>
                <w:bCs/>
                <w:color w:val="222222"/>
                <w:sz w:val="24"/>
                <w:szCs w:val="24"/>
                <w:highlight w:val="white"/>
              </w:rPr>
            </w:pPr>
            <w:r w:rsidRPr="00486F0E">
              <w:rPr>
                <w:rFonts w:ascii="Times New Roman" w:eastAsia="Times New Roman" w:hAnsi="Times New Roman" w:cs="Times New Roman"/>
                <w:b/>
                <w:bCs/>
                <w:color w:val="222222"/>
                <w:sz w:val="24"/>
                <w:szCs w:val="24"/>
                <w:highlight w:val="white"/>
              </w:rPr>
              <w:t>Balance</w:t>
            </w:r>
          </w:p>
        </w:tc>
      </w:tr>
      <w:tr w:rsidR="00370BA2" w14:paraId="73162A36" w14:textId="77777777" w:rsidTr="00C644FC">
        <w:tc>
          <w:tcPr>
            <w:tcW w:w="4585" w:type="dxa"/>
          </w:tcPr>
          <w:p w14:paraId="4A934FB0" w14:textId="77777777" w:rsidR="00370BA2" w:rsidRPr="00A226F8" w:rsidRDefault="00370BA2" w:rsidP="00C644FC">
            <w:pPr>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2021-22 Phase 1</w:t>
            </w:r>
          </w:p>
        </w:tc>
        <w:tc>
          <w:tcPr>
            <w:tcW w:w="1980" w:type="dxa"/>
          </w:tcPr>
          <w:p w14:paraId="1064FB17" w14:textId="77777777" w:rsidR="00370BA2" w:rsidRDefault="00370BA2" w:rsidP="00C644FC">
            <w:pPr>
              <w:rPr>
                <w:rFonts w:ascii="Times New Roman" w:eastAsia="Times New Roman" w:hAnsi="Times New Roman" w:cs="Times New Roman"/>
                <w:color w:val="222222"/>
                <w:sz w:val="24"/>
                <w:szCs w:val="24"/>
                <w:highlight w:val="white"/>
              </w:rPr>
            </w:pPr>
          </w:p>
        </w:tc>
        <w:tc>
          <w:tcPr>
            <w:tcW w:w="1440" w:type="dxa"/>
          </w:tcPr>
          <w:p w14:paraId="0D016744" w14:textId="77777777" w:rsidR="00370BA2" w:rsidRDefault="00370BA2" w:rsidP="00C644FC">
            <w:pPr>
              <w:rPr>
                <w:rFonts w:ascii="Times New Roman" w:eastAsia="Times New Roman" w:hAnsi="Times New Roman" w:cs="Times New Roman"/>
                <w:color w:val="222222"/>
                <w:sz w:val="24"/>
                <w:szCs w:val="24"/>
                <w:highlight w:val="white"/>
              </w:rPr>
            </w:pPr>
          </w:p>
        </w:tc>
        <w:tc>
          <w:tcPr>
            <w:tcW w:w="1345" w:type="dxa"/>
          </w:tcPr>
          <w:p w14:paraId="09E3613D" w14:textId="77777777" w:rsidR="00370BA2" w:rsidRDefault="00370BA2" w:rsidP="00C644FC">
            <w:pPr>
              <w:rPr>
                <w:rFonts w:ascii="Times New Roman" w:eastAsia="Times New Roman" w:hAnsi="Times New Roman" w:cs="Times New Roman"/>
                <w:color w:val="222222"/>
                <w:sz w:val="24"/>
                <w:szCs w:val="24"/>
                <w:highlight w:val="white"/>
              </w:rPr>
            </w:pPr>
          </w:p>
        </w:tc>
      </w:tr>
      <w:tr w:rsidR="00370BA2" w14:paraId="0362A95F" w14:textId="77777777" w:rsidTr="00C644FC">
        <w:tc>
          <w:tcPr>
            <w:tcW w:w="4585" w:type="dxa"/>
          </w:tcPr>
          <w:p w14:paraId="345E5DA4" w14:textId="77777777" w:rsidR="00370BA2" w:rsidRDefault="00370BA2" w:rsidP="00C644F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City Allocation</w:t>
            </w:r>
          </w:p>
        </w:tc>
        <w:tc>
          <w:tcPr>
            <w:tcW w:w="1980" w:type="dxa"/>
          </w:tcPr>
          <w:p w14:paraId="233B3884" w14:textId="18B3DFC8" w:rsidR="00370BA2" w:rsidRDefault="00A26A6C" w:rsidP="00C644FC">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20,000</w:t>
            </w:r>
          </w:p>
        </w:tc>
        <w:tc>
          <w:tcPr>
            <w:tcW w:w="1440" w:type="dxa"/>
          </w:tcPr>
          <w:p w14:paraId="31F3F4EC" w14:textId="77777777" w:rsidR="00370BA2" w:rsidRDefault="00370BA2" w:rsidP="00C644FC">
            <w:pPr>
              <w:jc w:val="right"/>
              <w:rPr>
                <w:rFonts w:ascii="Times New Roman" w:eastAsia="Times New Roman" w:hAnsi="Times New Roman" w:cs="Times New Roman"/>
                <w:color w:val="222222"/>
                <w:sz w:val="24"/>
                <w:szCs w:val="24"/>
                <w:highlight w:val="white"/>
              </w:rPr>
            </w:pPr>
          </w:p>
        </w:tc>
        <w:tc>
          <w:tcPr>
            <w:tcW w:w="1345" w:type="dxa"/>
          </w:tcPr>
          <w:p w14:paraId="7707DAD2" w14:textId="77777777" w:rsidR="00370BA2" w:rsidRDefault="00370BA2" w:rsidP="00C644FC">
            <w:pPr>
              <w:jc w:val="right"/>
              <w:rPr>
                <w:rFonts w:ascii="Times New Roman" w:eastAsia="Times New Roman" w:hAnsi="Times New Roman" w:cs="Times New Roman"/>
                <w:color w:val="222222"/>
                <w:sz w:val="24"/>
                <w:szCs w:val="24"/>
                <w:highlight w:val="white"/>
              </w:rPr>
            </w:pPr>
          </w:p>
        </w:tc>
      </w:tr>
      <w:tr w:rsidR="00370BA2" w14:paraId="731B3BD6" w14:textId="77777777" w:rsidTr="00C644FC">
        <w:tc>
          <w:tcPr>
            <w:tcW w:w="4585" w:type="dxa"/>
          </w:tcPr>
          <w:p w14:paraId="7B085762" w14:textId="77777777" w:rsidR="00370BA2" w:rsidRDefault="00370BA2" w:rsidP="00C644F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Linn County HPC Grant for Phase 1</w:t>
            </w:r>
          </w:p>
        </w:tc>
        <w:tc>
          <w:tcPr>
            <w:tcW w:w="1980" w:type="dxa"/>
          </w:tcPr>
          <w:p w14:paraId="0A0D3B72" w14:textId="27D03826" w:rsidR="00370BA2" w:rsidRDefault="00A26A6C" w:rsidP="00C644FC">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2,400</w:t>
            </w:r>
          </w:p>
        </w:tc>
        <w:tc>
          <w:tcPr>
            <w:tcW w:w="1440" w:type="dxa"/>
          </w:tcPr>
          <w:p w14:paraId="38AE4D2C" w14:textId="77777777" w:rsidR="00370BA2" w:rsidRDefault="00370BA2" w:rsidP="00C644FC">
            <w:pPr>
              <w:jc w:val="right"/>
              <w:rPr>
                <w:rFonts w:ascii="Times New Roman" w:eastAsia="Times New Roman" w:hAnsi="Times New Roman" w:cs="Times New Roman"/>
                <w:color w:val="222222"/>
                <w:sz w:val="24"/>
                <w:szCs w:val="24"/>
                <w:highlight w:val="white"/>
              </w:rPr>
            </w:pPr>
          </w:p>
        </w:tc>
        <w:tc>
          <w:tcPr>
            <w:tcW w:w="1345" w:type="dxa"/>
          </w:tcPr>
          <w:p w14:paraId="11D352C6" w14:textId="77777777" w:rsidR="00370BA2" w:rsidRDefault="00370BA2" w:rsidP="00C644FC">
            <w:pPr>
              <w:jc w:val="right"/>
              <w:rPr>
                <w:rFonts w:ascii="Times New Roman" w:eastAsia="Times New Roman" w:hAnsi="Times New Roman" w:cs="Times New Roman"/>
                <w:color w:val="222222"/>
                <w:sz w:val="24"/>
                <w:szCs w:val="24"/>
                <w:highlight w:val="white"/>
              </w:rPr>
            </w:pPr>
          </w:p>
        </w:tc>
      </w:tr>
      <w:tr w:rsidR="00370BA2" w14:paraId="6D245F4F" w14:textId="77777777" w:rsidTr="00C644FC">
        <w:tc>
          <w:tcPr>
            <w:tcW w:w="4585" w:type="dxa"/>
          </w:tcPr>
          <w:p w14:paraId="76D36CA3" w14:textId="77777777" w:rsidR="00370BA2" w:rsidRDefault="00370BA2" w:rsidP="00C644F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Phase 1 Life Safety Repairs</w:t>
            </w:r>
          </w:p>
        </w:tc>
        <w:tc>
          <w:tcPr>
            <w:tcW w:w="1980" w:type="dxa"/>
          </w:tcPr>
          <w:p w14:paraId="27FB98A3" w14:textId="77777777" w:rsidR="00370BA2" w:rsidRDefault="00370BA2" w:rsidP="00C644FC">
            <w:pPr>
              <w:jc w:val="right"/>
              <w:rPr>
                <w:rFonts w:ascii="Times New Roman" w:eastAsia="Times New Roman" w:hAnsi="Times New Roman" w:cs="Times New Roman"/>
                <w:color w:val="222222"/>
                <w:sz w:val="24"/>
                <w:szCs w:val="24"/>
                <w:highlight w:val="white"/>
              </w:rPr>
            </w:pPr>
          </w:p>
        </w:tc>
        <w:tc>
          <w:tcPr>
            <w:tcW w:w="1440" w:type="dxa"/>
          </w:tcPr>
          <w:p w14:paraId="7A1B5C95" w14:textId="62FA88E0" w:rsidR="00370BA2" w:rsidRDefault="00A26A6C" w:rsidP="00C644FC">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4,896</w:t>
            </w:r>
          </w:p>
        </w:tc>
        <w:tc>
          <w:tcPr>
            <w:tcW w:w="1345" w:type="dxa"/>
          </w:tcPr>
          <w:p w14:paraId="06BBC940" w14:textId="77777777" w:rsidR="00370BA2" w:rsidRDefault="00370BA2" w:rsidP="00C644FC">
            <w:pPr>
              <w:jc w:val="right"/>
              <w:rPr>
                <w:rFonts w:ascii="Times New Roman" w:eastAsia="Times New Roman" w:hAnsi="Times New Roman" w:cs="Times New Roman"/>
                <w:color w:val="222222"/>
                <w:sz w:val="24"/>
                <w:szCs w:val="24"/>
                <w:highlight w:val="white"/>
              </w:rPr>
            </w:pPr>
          </w:p>
        </w:tc>
      </w:tr>
      <w:tr w:rsidR="00370BA2" w:rsidRPr="00A226F8" w14:paraId="74CFF254" w14:textId="77777777" w:rsidTr="00C644FC">
        <w:tc>
          <w:tcPr>
            <w:tcW w:w="4585" w:type="dxa"/>
          </w:tcPr>
          <w:p w14:paraId="25548D60" w14:textId="77777777" w:rsidR="00370BA2" w:rsidRPr="00A226F8" w:rsidRDefault="00370BA2" w:rsidP="00C644FC">
            <w:pPr>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Balance after Phase 1</w:t>
            </w:r>
          </w:p>
        </w:tc>
        <w:tc>
          <w:tcPr>
            <w:tcW w:w="1980" w:type="dxa"/>
          </w:tcPr>
          <w:p w14:paraId="37C05EDD" w14:textId="5F82FC37" w:rsidR="00370BA2" w:rsidRPr="00A226F8" w:rsidRDefault="00A26A6C" w:rsidP="00C644FC">
            <w:pPr>
              <w:jc w:val="right"/>
              <w:rPr>
                <w:rFonts w:ascii="Times New Roman" w:eastAsia="Times New Roman" w:hAnsi="Times New Roman" w:cs="Times New Roman"/>
                <w:b/>
                <w:bCs/>
                <w:color w:val="222222"/>
                <w:sz w:val="24"/>
                <w:szCs w:val="24"/>
                <w:highlight w:val="white"/>
              </w:rPr>
            </w:pPr>
            <w:r>
              <w:rPr>
                <w:rFonts w:ascii="Times New Roman" w:eastAsia="Times New Roman" w:hAnsi="Times New Roman" w:cs="Times New Roman"/>
                <w:b/>
                <w:bCs/>
                <w:color w:val="222222"/>
                <w:sz w:val="24"/>
                <w:szCs w:val="24"/>
                <w:highlight w:val="white"/>
              </w:rPr>
              <w:t>22,400</w:t>
            </w:r>
          </w:p>
        </w:tc>
        <w:tc>
          <w:tcPr>
            <w:tcW w:w="1440" w:type="dxa"/>
          </w:tcPr>
          <w:p w14:paraId="6A040698" w14:textId="2963EB3C" w:rsidR="00370BA2" w:rsidRPr="00A226F8" w:rsidRDefault="00A26A6C" w:rsidP="00C644FC">
            <w:pPr>
              <w:jc w:val="right"/>
              <w:rPr>
                <w:rFonts w:ascii="Times New Roman" w:eastAsia="Times New Roman" w:hAnsi="Times New Roman" w:cs="Times New Roman"/>
                <w:b/>
                <w:bCs/>
                <w:color w:val="222222"/>
                <w:sz w:val="24"/>
                <w:szCs w:val="24"/>
                <w:highlight w:val="white"/>
              </w:rPr>
            </w:pPr>
            <w:r>
              <w:rPr>
                <w:rFonts w:ascii="Times New Roman" w:eastAsia="Times New Roman" w:hAnsi="Times New Roman" w:cs="Times New Roman"/>
                <w:b/>
                <w:bCs/>
                <w:color w:val="222222"/>
                <w:sz w:val="24"/>
                <w:szCs w:val="24"/>
                <w:highlight w:val="white"/>
              </w:rPr>
              <w:t>4,895</w:t>
            </w:r>
          </w:p>
        </w:tc>
        <w:tc>
          <w:tcPr>
            <w:tcW w:w="1345" w:type="dxa"/>
          </w:tcPr>
          <w:p w14:paraId="377DEBE8" w14:textId="54B04CBF" w:rsidR="00370BA2" w:rsidRPr="00A226F8" w:rsidRDefault="00370BA2" w:rsidP="00C644FC">
            <w:pPr>
              <w:jc w:val="right"/>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1</w:t>
            </w:r>
            <w:r w:rsidR="00A26A6C">
              <w:rPr>
                <w:rFonts w:ascii="Times New Roman" w:eastAsia="Times New Roman" w:hAnsi="Times New Roman" w:cs="Times New Roman"/>
                <w:b/>
                <w:bCs/>
                <w:color w:val="222222"/>
                <w:sz w:val="24"/>
                <w:szCs w:val="24"/>
                <w:highlight w:val="white"/>
              </w:rPr>
              <w:t>7,504</w:t>
            </w:r>
          </w:p>
        </w:tc>
      </w:tr>
      <w:tr w:rsidR="00A26A6C" w14:paraId="0D5893B0" w14:textId="77777777" w:rsidTr="00A26A6C">
        <w:tc>
          <w:tcPr>
            <w:tcW w:w="4585" w:type="dxa"/>
          </w:tcPr>
          <w:p w14:paraId="4D34927B" w14:textId="77777777" w:rsidR="00A26A6C" w:rsidRDefault="00A26A6C" w:rsidP="00C644FC">
            <w:pPr>
              <w:rPr>
                <w:rFonts w:ascii="Times New Roman" w:eastAsia="Times New Roman" w:hAnsi="Times New Roman" w:cs="Times New Roman"/>
                <w:color w:val="222222"/>
                <w:sz w:val="24"/>
                <w:szCs w:val="24"/>
                <w:highlight w:val="white"/>
              </w:rPr>
            </w:pPr>
          </w:p>
        </w:tc>
        <w:tc>
          <w:tcPr>
            <w:tcW w:w="1980" w:type="dxa"/>
          </w:tcPr>
          <w:p w14:paraId="74E4628E" w14:textId="64D0583F" w:rsidR="00A26A6C" w:rsidRDefault="00A26A6C" w:rsidP="00C644FC">
            <w:pPr>
              <w:jc w:val="right"/>
              <w:rPr>
                <w:rFonts w:ascii="Times New Roman" w:eastAsia="Times New Roman" w:hAnsi="Times New Roman" w:cs="Times New Roman"/>
                <w:color w:val="222222"/>
                <w:sz w:val="24"/>
                <w:szCs w:val="24"/>
                <w:highlight w:val="white"/>
              </w:rPr>
            </w:pPr>
          </w:p>
        </w:tc>
        <w:tc>
          <w:tcPr>
            <w:tcW w:w="1440" w:type="dxa"/>
          </w:tcPr>
          <w:p w14:paraId="78A5D4AC" w14:textId="1D5EF84F" w:rsidR="00A26A6C" w:rsidRDefault="00A26A6C" w:rsidP="009B23A6">
            <w:pPr>
              <w:jc w:val="center"/>
              <w:rPr>
                <w:rFonts w:ascii="Times New Roman" w:eastAsia="Times New Roman" w:hAnsi="Times New Roman" w:cs="Times New Roman"/>
                <w:color w:val="222222"/>
                <w:sz w:val="24"/>
                <w:szCs w:val="24"/>
                <w:highlight w:val="white"/>
              </w:rPr>
            </w:pPr>
          </w:p>
        </w:tc>
        <w:tc>
          <w:tcPr>
            <w:tcW w:w="1345" w:type="dxa"/>
          </w:tcPr>
          <w:p w14:paraId="0CDCCAB1" w14:textId="7B7EF147" w:rsidR="00A26A6C" w:rsidRDefault="00A26A6C" w:rsidP="009B23A6">
            <w:pPr>
              <w:jc w:val="center"/>
              <w:rPr>
                <w:rFonts w:ascii="Times New Roman" w:eastAsia="Times New Roman" w:hAnsi="Times New Roman" w:cs="Times New Roman"/>
                <w:color w:val="222222"/>
                <w:sz w:val="24"/>
                <w:szCs w:val="24"/>
                <w:highlight w:val="white"/>
              </w:rPr>
            </w:pPr>
          </w:p>
        </w:tc>
      </w:tr>
      <w:tr w:rsidR="00A26A6C" w14:paraId="27E81657" w14:textId="77777777" w:rsidTr="00A26A6C">
        <w:tc>
          <w:tcPr>
            <w:tcW w:w="4585" w:type="dxa"/>
          </w:tcPr>
          <w:p w14:paraId="1A2680EF" w14:textId="77777777" w:rsidR="00A26A6C" w:rsidRPr="00A226F8" w:rsidRDefault="00A26A6C" w:rsidP="00C644FC">
            <w:pPr>
              <w:rPr>
                <w:rFonts w:ascii="Times New Roman" w:eastAsia="Times New Roman" w:hAnsi="Times New Roman" w:cs="Times New Roman"/>
                <w:b/>
                <w:bCs/>
                <w:color w:val="222222"/>
                <w:sz w:val="24"/>
                <w:szCs w:val="24"/>
                <w:highlight w:val="white"/>
              </w:rPr>
            </w:pPr>
            <w:r w:rsidRPr="00A226F8">
              <w:rPr>
                <w:rFonts w:ascii="Times New Roman" w:eastAsia="Times New Roman" w:hAnsi="Times New Roman" w:cs="Times New Roman"/>
                <w:b/>
                <w:bCs/>
                <w:color w:val="222222"/>
                <w:sz w:val="24"/>
                <w:szCs w:val="24"/>
                <w:highlight w:val="white"/>
              </w:rPr>
              <w:t xml:space="preserve">2021-22 PHASE 2 </w:t>
            </w:r>
          </w:p>
        </w:tc>
        <w:tc>
          <w:tcPr>
            <w:tcW w:w="1980" w:type="dxa"/>
          </w:tcPr>
          <w:p w14:paraId="522D1AED" w14:textId="77777777" w:rsidR="00A26A6C" w:rsidRDefault="00A26A6C" w:rsidP="00C644FC">
            <w:pPr>
              <w:rPr>
                <w:rFonts w:ascii="Times New Roman" w:eastAsia="Times New Roman" w:hAnsi="Times New Roman" w:cs="Times New Roman"/>
                <w:color w:val="222222"/>
                <w:sz w:val="24"/>
                <w:szCs w:val="24"/>
                <w:highlight w:val="white"/>
              </w:rPr>
            </w:pPr>
          </w:p>
        </w:tc>
        <w:tc>
          <w:tcPr>
            <w:tcW w:w="1440" w:type="dxa"/>
          </w:tcPr>
          <w:p w14:paraId="276EE897" w14:textId="77777777" w:rsidR="00A26A6C" w:rsidRDefault="00A26A6C" w:rsidP="00C644FC">
            <w:pPr>
              <w:rPr>
                <w:rFonts w:ascii="Times New Roman" w:eastAsia="Times New Roman" w:hAnsi="Times New Roman" w:cs="Times New Roman"/>
                <w:color w:val="222222"/>
                <w:sz w:val="24"/>
                <w:szCs w:val="24"/>
                <w:highlight w:val="white"/>
              </w:rPr>
            </w:pPr>
          </w:p>
        </w:tc>
        <w:tc>
          <w:tcPr>
            <w:tcW w:w="1345" w:type="dxa"/>
          </w:tcPr>
          <w:p w14:paraId="64DDB14F" w14:textId="77777777" w:rsidR="00A26A6C" w:rsidRDefault="00A26A6C" w:rsidP="00C644FC">
            <w:pPr>
              <w:rPr>
                <w:rFonts w:ascii="Times New Roman" w:eastAsia="Times New Roman" w:hAnsi="Times New Roman" w:cs="Times New Roman"/>
                <w:color w:val="222222"/>
                <w:sz w:val="24"/>
                <w:szCs w:val="24"/>
                <w:highlight w:val="white"/>
              </w:rPr>
            </w:pPr>
          </w:p>
        </w:tc>
      </w:tr>
      <w:tr w:rsidR="00A26A6C" w14:paraId="275787CC" w14:textId="77777777" w:rsidTr="00A26A6C">
        <w:tc>
          <w:tcPr>
            <w:tcW w:w="4585" w:type="dxa"/>
          </w:tcPr>
          <w:p w14:paraId="0DADDE00" w14:textId="77777777" w:rsidR="00A26A6C" w:rsidRDefault="00A26A6C" w:rsidP="00C644F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Carryover from Phase 1</w:t>
            </w:r>
          </w:p>
        </w:tc>
        <w:tc>
          <w:tcPr>
            <w:tcW w:w="1980" w:type="dxa"/>
          </w:tcPr>
          <w:p w14:paraId="622A6A08" w14:textId="2F44988B" w:rsidR="00A26A6C" w:rsidRDefault="00A26A6C" w:rsidP="00C644FC">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17,504</w:t>
            </w:r>
          </w:p>
        </w:tc>
        <w:tc>
          <w:tcPr>
            <w:tcW w:w="1440" w:type="dxa"/>
          </w:tcPr>
          <w:p w14:paraId="1032B26A" w14:textId="77777777" w:rsidR="00A26A6C" w:rsidRDefault="00A26A6C" w:rsidP="00C644FC">
            <w:pPr>
              <w:jc w:val="right"/>
              <w:rPr>
                <w:rFonts w:ascii="Times New Roman" w:eastAsia="Times New Roman" w:hAnsi="Times New Roman" w:cs="Times New Roman"/>
                <w:color w:val="222222"/>
                <w:sz w:val="24"/>
                <w:szCs w:val="24"/>
                <w:highlight w:val="white"/>
              </w:rPr>
            </w:pPr>
          </w:p>
        </w:tc>
        <w:tc>
          <w:tcPr>
            <w:tcW w:w="1345" w:type="dxa"/>
          </w:tcPr>
          <w:p w14:paraId="03F34981" w14:textId="77777777" w:rsidR="00A26A6C" w:rsidRDefault="00A26A6C" w:rsidP="00C644FC">
            <w:pPr>
              <w:jc w:val="right"/>
              <w:rPr>
                <w:rFonts w:ascii="Times New Roman" w:eastAsia="Times New Roman" w:hAnsi="Times New Roman" w:cs="Times New Roman"/>
                <w:color w:val="222222"/>
                <w:sz w:val="24"/>
                <w:szCs w:val="24"/>
                <w:highlight w:val="white"/>
              </w:rPr>
            </w:pPr>
          </w:p>
        </w:tc>
      </w:tr>
      <w:tr w:rsidR="00A26A6C" w14:paraId="4FC85B78" w14:textId="77777777" w:rsidTr="00A26A6C">
        <w:tc>
          <w:tcPr>
            <w:tcW w:w="4585" w:type="dxa"/>
          </w:tcPr>
          <w:p w14:paraId="64015DD8" w14:textId="5F9509CC" w:rsidR="00A26A6C" w:rsidRDefault="009B23A6" w:rsidP="00C644F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Linn County Community &amp; Econ Dev Grant</w:t>
            </w:r>
          </w:p>
        </w:tc>
        <w:tc>
          <w:tcPr>
            <w:tcW w:w="1980" w:type="dxa"/>
          </w:tcPr>
          <w:p w14:paraId="237A2547" w14:textId="728FFAA5" w:rsidR="00A26A6C" w:rsidRDefault="009B23A6" w:rsidP="00C644FC">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19,000</w:t>
            </w:r>
          </w:p>
        </w:tc>
        <w:tc>
          <w:tcPr>
            <w:tcW w:w="1440" w:type="dxa"/>
          </w:tcPr>
          <w:p w14:paraId="1FF4C74C" w14:textId="02DFF9C4" w:rsidR="00A26A6C" w:rsidRDefault="00A26A6C" w:rsidP="00C644FC">
            <w:pPr>
              <w:jc w:val="right"/>
              <w:rPr>
                <w:rFonts w:ascii="Times New Roman" w:eastAsia="Times New Roman" w:hAnsi="Times New Roman" w:cs="Times New Roman"/>
                <w:color w:val="222222"/>
                <w:sz w:val="24"/>
                <w:szCs w:val="24"/>
                <w:highlight w:val="white"/>
              </w:rPr>
            </w:pPr>
          </w:p>
        </w:tc>
        <w:tc>
          <w:tcPr>
            <w:tcW w:w="1345" w:type="dxa"/>
          </w:tcPr>
          <w:p w14:paraId="0C8E726C" w14:textId="77777777" w:rsidR="00A26A6C" w:rsidRDefault="00A26A6C" w:rsidP="00C644FC">
            <w:pPr>
              <w:jc w:val="right"/>
              <w:rPr>
                <w:rFonts w:ascii="Times New Roman" w:eastAsia="Times New Roman" w:hAnsi="Times New Roman" w:cs="Times New Roman"/>
                <w:color w:val="222222"/>
                <w:sz w:val="24"/>
                <w:szCs w:val="24"/>
                <w:highlight w:val="white"/>
              </w:rPr>
            </w:pPr>
          </w:p>
        </w:tc>
      </w:tr>
      <w:tr w:rsidR="00A26A6C" w14:paraId="62862991" w14:textId="77777777" w:rsidTr="00A26A6C">
        <w:tc>
          <w:tcPr>
            <w:tcW w:w="4585" w:type="dxa"/>
          </w:tcPr>
          <w:p w14:paraId="5469FA50" w14:textId="578B92EB" w:rsidR="00A26A6C" w:rsidRPr="009B23A6" w:rsidRDefault="009B23A6" w:rsidP="00C644FC">
            <w:pPr>
              <w:rPr>
                <w:rFonts w:ascii="Times New Roman" w:hAnsi="Times New Roman" w:cs="Times New Roman"/>
                <w:color w:val="000000"/>
                <w:sz w:val="24"/>
                <w:szCs w:val="24"/>
              </w:rPr>
            </w:pPr>
            <w:r w:rsidRPr="009B23A6">
              <w:rPr>
                <w:rFonts w:ascii="Times New Roman" w:hAnsi="Times New Roman" w:cs="Times New Roman"/>
                <w:color w:val="000000"/>
                <w:sz w:val="24"/>
                <w:szCs w:val="24"/>
              </w:rPr>
              <w:t>Phase II Lead Paint Abatement (BSM)</w:t>
            </w:r>
          </w:p>
        </w:tc>
        <w:tc>
          <w:tcPr>
            <w:tcW w:w="1980" w:type="dxa"/>
          </w:tcPr>
          <w:p w14:paraId="00B4A23D" w14:textId="77777777" w:rsidR="00A26A6C" w:rsidRDefault="00A26A6C" w:rsidP="00C644FC">
            <w:pPr>
              <w:jc w:val="right"/>
              <w:rPr>
                <w:rFonts w:ascii="Times New Roman" w:eastAsia="Times New Roman" w:hAnsi="Times New Roman" w:cs="Times New Roman"/>
                <w:color w:val="222222"/>
                <w:sz w:val="24"/>
                <w:szCs w:val="24"/>
                <w:highlight w:val="white"/>
              </w:rPr>
            </w:pPr>
          </w:p>
        </w:tc>
        <w:tc>
          <w:tcPr>
            <w:tcW w:w="1440" w:type="dxa"/>
          </w:tcPr>
          <w:p w14:paraId="2CC0A31A" w14:textId="56AF36DC" w:rsidR="00A26A6C" w:rsidRDefault="009B23A6" w:rsidP="00C644FC">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29,700</w:t>
            </w:r>
          </w:p>
        </w:tc>
        <w:tc>
          <w:tcPr>
            <w:tcW w:w="1345" w:type="dxa"/>
          </w:tcPr>
          <w:p w14:paraId="753DE4F9" w14:textId="77777777" w:rsidR="00A26A6C" w:rsidRDefault="00A26A6C" w:rsidP="00C644FC">
            <w:pPr>
              <w:jc w:val="right"/>
              <w:rPr>
                <w:rFonts w:ascii="Times New Roman" w:eastAsia="Times New Roman" w:hAnsi="Times New Roman" w:cs="Times New Roman"/>
                <w:color w:val="222222"/>
                <w:sz w:val="24"/>
                <w:szCs w:val="24"/>
                <w:highlight w:val="white"/>
              </w:rPr>
            </w:pPr>
          </w:p>
        </w:tc>
      </w:tr>
      <w:tr w:rsidR="00A26A6C" w14:paraId="7A7162E2" w14:textId="77777777" w:rsidTr="00A26A6C">
        <w:tc>
          <w:tcPr>
            <w:tcW w:w="4585" w:type="dxa"/>
          </w:tcPr>
          <w:p w14:paraId="4FF580B5" w14:textId="70B259A7" w:rsidR="00A26A6C" w:rsidRPr="009B23A6" w:rsidRDefault="009B23A6" w:rsidP="00C644FC">
            <w:pPr>
              <w:rPr>
                <w:rFonts w:ascii="Times New Roman" w:hAnsi="Times New Roman" w:cs="Times New Roman"/>
                <w:color w:val="000000"/>
                <w:sz w:val="24"/>
                <w:szCs w:val="24"/>
              </w:rPr>
            </w:pPr>
            <w:r w:rsidRPr="009B23A6">
              <w:rPr>
                <w:rFonts w:ascii="Times New Roman" w:hAnsi="Times New Roman" w:cs="Times New Roman"/>
                <w:color w:val="000000"/>
                <w:sz w:val="24"/>
                <w:szCs w:val="24"/>
              </w:rPr>
              <w:t>Phase II Waterproofing (flashing, roof, and gutters)</w:t>
            </w:r>
          </w:p>
        </w:tc>
        <w:tc>
          <w:tcPr>
            <w:tcW w:w="1980" w:type="dxa"/>
          </w:tcPr>
          <w:p w14:paraId="18578236" w14:textId="77777777" w:rsidR="00A26A6C" w:rsidRDefault="00A26A6C" w:rsidP="00C644FC">
            <w:pPr>
              <w:jc w:val="right"/>
              <w:rPr>
                <w:rFonts w:ascii="Times New Roman" w:eastAsia="Times New Roman" w:hAnsi="Times New Roman" w:cs="Times New Roman"/>
                <w:color w:val="222222"/>
                <w:sz w:val="24"/>
                <w:szCs w:val="24"/>
                <w:highlight w:val="white"/>
              </w:rPr>
            </w:pPr>
          </w:p>
        </w:tc>
        <w:tc>
          <w:tcPr>
            <w:tcW w:w="1440" w:type="dxa"/>
          </w:tcPr>
          <w:p w14:paraId="702B1F04" w14:textId="6DB5C0CD" w:rsidR="00A26A6C" w:rsidRDefault="009B23A6" w:rsidP="00C644FC">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4,075</w:t>
            </w:r>
          </w:p>
        </w:tc>
        <w:tc>
          <w:tcPr>
            <w:tcW w:w="1345" w:type="dxa"/>
          </w:tcPr>
          <w:p w14:paraId="4151CEA5" w14:textId="77777777" w:rsidR="00A26A6C" w:rsidRDefault="00A26A6C" w:rsidP="00C644FC">
            <w:pPr>
              <w:jc w:val="right"/>
              <w:rPr>
                <w:rFonts w:ascii="Times New Roman" w:eastAsia="Times New Roman" w:hAnsi="Times New Roman" w:cs="Times New Roman"/>
                <w:color w:val="222222"/>
                <w:sz w:val="24"/>
                <w:szCs w:val="24"/>
                <w:highlight w:val="white"/>
              </w:rPr>
            </w:pPr>
          </w:p>
        </w:tc>
      </w:tr>
      <w:tr w:rsidR="00A26A6C" w:rsidRPr="004B7F4A" w14:paraId="56EF4B95" w14:textId="77777777" w:rsidTr="00A26A6C">
        <w:tc>
          <w:tcPr>
            <w:tcW w:w="4585" w:type="dxa"/>
          </w:tcPr>
          <w:p w14:paraId="70D9CD81" w14:textId="77777777" w:rsidR="00A26A6C" w:rsidRPr="009B23A6" w:rsidRDefault="00A26A6C" w:rsidP="00C644FC">
            <w:pPr>
              <w:rPr>
                <w:rFonts w:ascii="Times New Roman" w:eastAsia="Times New Roman" w:hAnsi="Times New Roman" w:cs="Times New Roman"/>
                <w:b/>
                <w:bCs/>
                <w:color w:val="222222"/>
                <w:sz w:val="24"/>
                <w:szCs w:val="24"/>
                <w:highlight w:val="white"/>
              </w:rPr>
            </w:pPr>
            <w:r w:rsidRPr="009B23A6">
              <w:rPr>
                <w:rFonts w:ascii="Times New Roman" w:eastAsia="Times New Roman" w:hAnsi="Times New Roman" w:cs="Times New Roman"/>
                <w:b/>
                <w:bCs/>
                <w:color w:val="222222"/>
                <w:sz w:val="24"/>
                <w:szCs w:val="24"/>
                <w:highlight w:val="white"/>
              </w:rPr>
              <w:t>Anticipated Balance 6/30/2023</w:t>
            </w:r>
          </w:p>
        </w:tc>
        <w:tc>
          <w:tcPr>
            <w:tcW w:w="1980" w:type="dxa"/>
          </w:tcPr>
          <w:p w14:paraId="6EADCB11" w14:textId="2902FEAD" w:rsidR="00A26A6C" w:rsidRPr="004B7F4A" w:rsidRDefault="009B23A6" w:rsidP="00C644FC">
            <w:pPr>
              <w:jc w:val="right"/>
              <w:rPr>
                <w:rFonts w:ascii="Times New Roman" w:eastAsia="Times New Roman" w:hAnsi="Times New Roman" w:cs="Times New Roman"/>
                <w:b/>
                <w:bCs/>
                <w:color w:val="222222"/>
                <w:sz w:val="24"/>
                <w:szCs w:val="24"/>
                <w:highlight w:val="white"/>
              </w:rPr>
            </w:pPr>
            <w:r>
              <w:rPr>
                <w:rFonts w:ascii="Times New Roman" w:eastAsia="Times New Roman" w:hAnsi="Times New Roman" w:cs="Times New Roman"/>
                <w:b/>
                <w:bCs/>
                <w:color w:val="222222"/>
                <w:sz w:val="24"/>
                <w:szCs w:val="24"/>
                <w:highlight w:val="white"/>
              </w:rPr>
              <w:t>36,504</w:t>
            </w:r>
          </w:p>
        </w:tc>
        <w:tc>
          <w:tcPr>
            <w:tcW w:w="1440" w:type="dxa"/>
          </w:tcPr>
          <w:p w14:paraId="1C543919" w14:textId="51C853C9" w:rsidR="00A26A6C" w:rsidRPr="004B7F4A" w:rsidRDefault="009B23A6" w:rsidP="00C644FC">
            <w:pPr>
              <w:jc w:val="right"/>
              <w:rPr>
                <w:rFonts w:ascii="Times New Roman" w:eastAsia="Times New Roman" w:hAnsi="Times New Roman" w:cs="Times New Roman"/>
                <w:b/>
                <w:bCs/>
                <w:color w:val="222222"/>
                <w:sz w:val="24"/>
                <w:szCs w:val="24"/>
                <w:highlight w:val="white"/>
              </w:rPr>
            </w:pPr>
            <w:r>
              <w:rPr>
                <w:rFonts w:ascii="Times New Roman" w:eastAsia="Times New Roman" w:hAnsi="Times New Roman" w:cs="Times New Roman"/>
                <w:b/>
                <w:bCs/>
                <w:color w:val="222222"/>
                <w:sz w:val="24"/>
                <w:szCs w:val="24"/>
                <w:highlight w:val="white"/>
              </w:rPr>
              <w:t>33,775</w:t>
            </w:r>
          </w:p>
        </w:tc>
        <w:tc>
          <w:tcPr>
            <w:tcW w:w="1345" w:type="dxa"/>
          </w:tcPr>
          <w:p w14:paraId="661F398A" w14:textId="0392DD4A" w:rsidR="00A26A6C" w:rsidRPr="004B7F4A" w:rsidRDefault="009B23A6" w:rsidP="00C644FC">
            <w:pPr>
              <w:jc w:val="right"/>
              <w:rPr>
                <w:rFonts w:ascii="Times New Roman" w:eastAsia="Times New Roman" w:hAnsi="Times New Roman" w:cs="Times New Roman"/>
                <w:b/>
                <w:bCs/>
                <w:color w:val="222222"/>
                <w:sz w:val="24"/>
                <w:szCs w:val="24"/>
                <w:highlight w:val="white"/>
              </w:rPr>
            </w:pPr>
            <w:r>
              <w:rPr>
                <w:rFonts w:ascii="Times New Roman" w:eastAsia="Times New Roman" w:hAnsi="Times New Roman" w:cs="Times New Roman"/>
                <w:b/>
                <w:bCs/>
                <w:color w:val="222222"/>
                <w:sz w:val="24"/>
                <w:szCs w:val="24"/>
                <w:highlight w:val="white"/>
              </w:rPr>
              <w:t>2,729</w:t>
            </w:r>
          </w:p>
        </w:tc>
      </w:tr>
      <w:tr w:rsidR="00A26A6C" w14:paraId="59C13A47" w14:textId="77777777" w:rsidTr="00A26A6C">
        <w:tc>
          <w:tcPr>
            <w:tcW w:w="4585" w:type="dxa"/>
          </w:tcPr>
          <w:p w14:paraId="353374E9" w14:textId="77777777" w:rsidR="00A26A6C" w:rsidRDefault="00A26A6C" w:rsidP="00C644FC">
            <w:pPr>
              <w:rPr>
                <w:rFonts w:ascii="Times New Roman" w:eastAsia="Times New Roman" w:hAnsi="Times New Roman" w:cs="Times New Roman"/>
                <w:color w:val="222222"/>
                <w:sz w:val="24"/>
                <w:szCs w:val="24"/>
                <w:highlight w:val="white"/>
              </w:rPr>
            </w:pPr>
          </w:p>
        </w:tc>
        <w:tc>
          <w:tcPr>
            <w:tcW w:w="1980" w:type="dxa"/>
          </w:tcPr>
          <w:p w14:paraId="1218EA0F" w14:textId="77777777" w:rsidR="00A26A6C" w:rsidRDefault="00A26A6C" w:rsidP="00C644FC">
            <w:pPr>
              <w:jc w:val="right"/>
              <w:rPr>
                <w:rFonts w:ascii="Times New Roman" w:eastAsia="Times New Roman" w:hAnsi="Times New Roman" w:cs="Times New Roman"/>
                <w:color w:val="222222"/>
                <w:sz w:val="24"/>
                <w:szCs w:val="24"/>
                <w:highlight w:val="white"/>
              </w:rPr>
            </w:pPr>
          </w:p>
        </w:tc>
        <w:tc>
          <w:tcPr>
            <w:tcW w:w="1440" w:type="dxa"/>
          </w:tcPr>
          <w:p w14:paraId="60D80C00" w14:textId="77777777" w:rsidR="00A26A6C" w:rsidRDefault="00A26A6C" w:rsidP="00C644FC">
            <w:pPr>
              <w:jc w:val="right"/>
              <w:rPr>
                <w:rFonts w:ascii="Times New Roman" w:eastAsia="Times New Roman" w:hAnsi="Times New Roman" w:cs="Times New Roman"/>
                <w:color w:val="222222"/>
                <w:sz w:val="24"/>
                <w:szCs w:val="24"/>
                <w:highlight w:val="white"/>
              </w:rPr>
            </w:pPr>
          </w:p>
        </w:tc>
        <w:tc>
          <w:tcPr>
            <w:tcW w:w="1345" w:type="dxa"/>
          </w:tcPr>
          <w:p w14:paraId="5B5151F0" w14:textId="77777777" w:rsidR="00A26A6C" w:rsidRDefault="00A26A6C" w:rsidP="00C644FC">
            <w:pPr>
              <w:jc w:val="right"/>
              <w:rPr>
                <w:rFonts w:ascii="Times New Roman" w:eastAsia="Times New Roman" w:hAnsi="Times New Roman" w:cs="Times New Roman"/>
                <w:color w:val="222222"/>
                <w:sz w:val="24"/>
                <w:szCs w:val="24"/>
                <w:highlight w:val="white"/>
              </w:rPr>
            </w:pPr>
          </w:p>
        </w:tc>
      </w:tr>
      <w:tr w:rsidR="00A26A6C" w14:paraId="2A98742A" w14:textId="77777777" w:rsidTr="00A26A6C">
        <w:tc>
          <w:tcPr>
            <w:tcW w:w="4585" w:type="dxa"/>
          </w:tcPr>
          <w:p w14:paraId="64E5AAAE" w14:textId="77777777" w:rsidR="00A26A6C" w:rsidRPr="00A226F8" w:rsidRDefault="00A26A6C" w:rsidP="00C644FC">
            <w:pPr>
              <w:rPr>
                <w:rFonts w:ascii="Times New Roman" w:eastAsia="Times New Roman" w:hAnsi="Times New Roman" w:cs="Times New Roman"/>
                <w:b/>
                <w:bCs/>
                <w:color w:val="222222"/>
                <w:sz w:val="24"/>
                <w:szCs w:val="24"/>
                <w:highlight w:val="white"/>
              </w:rPr>
            </w:pPr>
            <w:r>
              <w:rPr>
                <w:rFonts w:ascii="Times New Roman" w:eastAsia="Times New Roman" w:hAnsi="Times New Roman" w:cs="Times New Roman"/>
                <w:b/>
                <w:bCs/>
                <w:color w:val="222222"/>
                <w:sz w:val="24"/>
                <w:szCs w:val="24"/>
                <w:highlight w:val="white"/>
              </w:rPr>
              <w:t>2022-23 Phase 2</w:t>
            </w:r>
          </w:p>
        </w:tc>
        <w:tc>
          <w:tcPr>
            <w:tcW w:w="1980" w:type="dxa"/>
          </w:tcPr>
          <w:p w14:paraId="59D1BCD6" w14:textId="77777777" w:rsidR="00A26A6C" w:rsidRDefault="00A26A6C" w:rsidP="00C644FC">
            <w:pPr>
              <w:jc w:val="right"/>
              <w:rPr>
                <w:rFonts w:ascii="Times New Roman" w:eastAsia="Times New Roman" w:hAnsi="Times New Roman" w:cs="Times New Roman"/>
                <w:color w:val="222222"/>
                <w:sz w:val="24"/>
                <w:szCs w:val="24"/>
                <w:highlight w:val="white"/>
              </w:rPr>
            </w:pPr>
          </w:p>
        </w:tc>
        <w:tc>
          <w:tcPr>
            <w:tcW w:w="1440" w:type="dxa"/>
          </w:tcPr>
          <w:p w14:paraId="5E463F99" w14:textId="77777777" w:rsidR="00A26A6C" w:rsidRDefault="00A26A6C" w:rsidP="00C644FC">
            <w:pPr>
              <w:jc w:val="right"/>
              <w:rPr>
                <w:rFonts w:ascii="Times New Roman" w:eastAsia="Times New Roman" w:hAnsi="Times New Roman" w:cs="Times New Roman"/>
                <w:color w:val="222222"/>
                <w:sz w:val="24"/>
                <w:szCs w:val="24"/>
                <w:highlight w:val="white"/>
              </w:rPr>
            </w:pPr>
          </w:p>
        </w:tc>
        <w:tc>
          <w:tcPr>
            <w:tcW w:w="1345" w:type="dxa"/>
          </w:tcPr>
          <w:p w14:paraId="4802B2F6" w14:textId="77777777" w:rsidR="00A26A6C" w:rsidRDefault="00A26A6C" w:rsidP="00C644FC">
            <w:pPr>
              <w:jc w:val="right"/>
              <w:rPr>
                <w:rFonts w:ascii="Times New Roman" w:eastAsia="Times New Roman" w:hAnsi="Times New Roman" w:cs="Times New Roman"/>
                <w:color w:val="222222"/>
                <w:sz w:val="24"/>
                <w:szCs w:val="24"/>
                <w:highlight w:val="white"/>
              </w:rPr>
            </w:pPr>
          </w:p>
        </w:tc>
      </w:tr>
      <w:tr w:rsidR="00A26A6C" w14:paraId="47E6FE67" w14:textId="77777777" w:rsidTr="00A26A6C">
        <w:tc>
          <w:tcPr>
            <w:tcW w:w="4585" w:type="dxa"/>
          </w:tcPr>
          <w:p w14:paraId="35AD3F35" w14:textId="77777777" w:rsidR="00A26A6C" w:rsidRPr="00510D93" w:rsidRDefault="00A26A6C" w:rsidP="00C644FC">
            <w:pPr>
              <w:rPr>
                <w:rFonts w:ascii="Times New Roman" w:eastAsia="Times New Roman" w:hAnsi="Times New Roman" w:cs="Times New Roman"/>
                <w:color w:val="222222"/>
                <w:sz w:val="24"/>
                <w:szCs w:val="24"/>
                <w:highlight w:val="white"/>
              </w:rPr>
            </w:pPr>
            <w:r w:rsidRPr="00510D93">
              <w:rPr>
                <w:rFonts w:ascii="Times New Roman" w:eastAsia="Times New Roman" w:hAnsi="Times New Roman" w:cs="Times New Roman"/>
                <w:color w:val="222222"/>
                <w:sz w:val="24"/>
                <w:szCs w:val="24"/>
                <w:highlight w:val="white"/>
              </w:rPr>
              <w:t>City Allocation</w:t>
            </w:r>
          </w:p>
        </w:tc>
        <w:tc>
          <w:tcPr>
            <w:tcW w:w="1980" w:type="dxa"/>
          </w:tcPr>
          <w:p w14:paraId="525EA6D3" w14:textId="785E0042" w:rsidR="00A26A6C" w:rsidRDefault="009B23A6" w:rsidP="00C644FC">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4</w:t>
            </w:r>
            <w:r w:rsidR="000D0B95">
              <w:rPr>
                <w:rFonts w:ascii="Times New Roman" w:eastAsia="Times New Roman" w:hAnsi="Times New Roman" w:cs="Times New Roman"/>
                <w:color w:val="222222"/>
                <w:sz w:val="24"/>
                <w:szCs w:val="24"/>
                <w:highlight w:val="white"/>
              </w:rPr>
              <w:t>5</w:t>
            </w:r>
            <w:r>
              <w:rPr>
                <w:rFonts w:ascii="Times New Roman" w:eastAsia="Times New Roman" w:hAnsi="Times New Roman" w:cs="Times New Roman"/>
                <w:color w:val="222222"/>
                <w:sz w:val="24"/>
                <w:szCs w:val="24"/>
                <w:highlight w:val="white"/>
              </w:rPr>
              <w:t>,000</w:t>
            </w:r>
          </w:p>
        </w:tc>
        <w:tc>
          <w:tcPr>
            <w:tcW w:w="1440" w:type="dxa"/>
          </w:tcPr>
          <w:p w14:paraId="1432CCF0" w14:textId="77777777" w:rsidR="00A26A6C" w:rsidRDefault="00A26A6C" w:rsidP="00C644FC">
            <w:pPr>
              <w:jc w:val="right"/>
              <w:rPr>
                <w:rFonts w:ascii="Times New Roman" w:eastAsia="Times New Roman" w:hAnsi="Times New Roman" w:cs="Times New Roman"/>
                <w:color w:val="222222"/>
                <w:sz w:val="24"/>
                <w:szCs w:val="24"/>
                <w:highlight w:val="white"/>
              </w:rPr>
            </w:pPr>
          </w:p>
        </w:tc>
        <w:tc>
          <w:tcPr>
            <w:tcW w:w="1345" w:type="dxa"/>
          </w:tcPr>
          <w:p w14:paraId="7BECD652" w14:textId="77777777" w:rsidR="00A26A6C" w:rsidRDefault="00A26A6C" w:rsidP="00C644FC">
            <w:pPr>
              <w:jc w:val="right"/>
              <w:rPr>
                <w:rFonts w:ascii="Times New Roman" w:eastAsia="Times New Roman" w:hAnsi="Times New Roman" w:cs="Times New Roman"/>
                <w:color w:val="222222"/>
                <w:sz w:val="24"/>
                <w:szCs w:val="24"/>
                <w:highlight w:val="white"/>
              </w:rPr>
            </w:pPr>
          </w:p>
        </w:tc>
      </w:tr>
      <w:tr w:rsidR="00A26A6C" w14:paraId="58404680" w14:textId="77777777" w:rsidTr="00A26A6C">
        <w:tc>
          <w:tcPr>
            <w:tcW w:w="4585" w:type="dxa"/>
          </w:tcPr>
          <w:p w14:paraId="03BA7D94" w14:textId="77777777" w:rsidR="00A26A6C" w:rsidRPr="00510D93" w:rsidRDefault="00A26A6C" w:rsidP="00C644FC">
            <w:pPr>
              <w:rPr>
                <w:rFonts w:ascii="Times New Roman" w:eastAsia="Times New Roman" w:hAnsi="Times New Roman" w:cs="Times New Roman"/>
                <w:color w:val="222222"/>
                <w:sz w:val="24"/>
                <w:szCs w:val="24"/>
                <w:highlight w:val="white"/>
              </w:rPr>
            </w:pPr>
            <w:r w:rsidRPr="00510D93">
              <w:rPr>
                <w:rFonts w:ascii="Times New Roman" w:eastAsia="Times New Roman" w:hAnsi="Times New Roman" w:cs="Times New Roman"/>
                <w:color w:val="222222"/>
                <w:sz w:val="24"/>
                <w:szCs w:val="24"/>
                <w:highlight w:val="white"/>
              </w:rPr>
              <w:t>Possible Linn County HPC Grant</w:t>
            </w:r>
          </w:p>
        </w:tc>
        <w:tc>
          <w:tcPr>
            <w:tcW w:w="1980" w:type="dxa"/>
          </w:tcPr>
          <w:p w14:paraId="2470472C" w14:textId="3B2B2DE4" w:rsidR="009B23A6" w:rsidRDefault="009B23A6" w:rsidP="00510D93">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5,000</w:t>
            </w:r>
          </w:p>
        </w:tc>
        <w:tc>
          <w:tcPr>
            <w:tcW w:w="1440" w:type="dxa"/>
          </w:tcPr>
          <w:p w14:paraId="02672380" w14:textId="77777777" w:rsidR="00A26A6C" w:rsidRDefault="00A26A6C" w:rsidP="00510D93">
            <w:pPr>
              <w:jc w:val="right"/>
              <w:rPr>
                <w:rFonts w:ascii="Times New Roman" w:eastAsia="Times New Roman" w:hAnsi="Times New Roman" w:cs="Times New Roman"/>
                <w:color w:val="222222"/>
                <w:sz w:val="24"/>
                <w:szCs w:val="24"/>
                <w:highlight w:val="white"/>
              </w:rPr>
            </w:pPr>
          </w:p>
        </w:tc>
        <w:tc>
          <w:tcPr>
            <w:tcW w:w="1345" w:type="dxa"/>
          </w:tcPr>
          <w:p w14:paraId="49C9A809" w14:textId="77777777" w:rsidR="00A26A6C" w:rsidRDefault="00A26A6C" w:rsidP="00510D93">
            <w:pPr>
              <w:jc w:val="right"/>
              <w:rPr>
                <w:rFonts w:ascii="Times New Roman" w:eastAsia="Times New Roman" w:hAnsi="Times New Roman" w:cs="Times New Roman"/>
                <w:color w:val="222222"/>
                <w:sz w:val="24"/>
                <w:szCs w:val="24"/>
                <w:highlight w:val="white"/>
              </w:rPr>
            </w:pPr>
          </w:p>
        </w:tc>
      </w:tr>
      <w:tr w:rsidR="00A26A6C" w14:paraId="74DD3E22" w14:textId="77777777" w:rsidTr="00A26A6C">
        <w:tc>
          <w:tcPr>
            <w:tcW w:w="4585" w:type="dxa"/>
          </w:tcPr>
          <w:p w14:paraId="34DD7631" w14:textId="62D5B2BA" w:rsidR="00A26A6C" w:rsidRPr="00510D93" w:rsidRDefault="009B23A6" w:rsidP="00C644FC">
            <w:pPr>
              <w:rPr>
                <w:rFonts w:ascii="Times New Roman" w:hAnsi="Times New Roman" w:cs="Times New Roman"/>
                <w:color w:val="000000"/>
                <w:sz w:val="24"/>
                <w:szCs w:val="24"/>
              </w:rPr>
            </w:pPr>
            <w:r w:rsidRPr="00510D93">
              <w:rPr>
                <w:rFonts w:ascii="Times New Roman" w:hAnsi="Times New Roman" w:cs="Times New Roman"/>
                <w:color w:val="000000"/>
                <w:sz w:val="24"/>
                <w:szCs w:val="24"/>
              </w:rPr>
              <w:t>Possible Linn County Community &amp; Economic Dev Grant</w:t>
            </w:r>
          </w:p>
        </w:tc>
        <w:tc>
          <w:tcPr>
            <w:tcW w:w="1980" w:type="dxa"/>
          </w:tcPr>
          <w:p w14:paraId="2F0BF98A" w14:textId="1D03315B" w:rsidR="00A26A6C" w:rsidRDefault="009B23A6" w:rsidP="00510D93">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10,000</w:t>
            </w:r>
          </w:p>
        </w:tc>
        <w:tc>
          <w:tcPr>
            <w:tcW w:w="1440" w:type="dxa"/>
          </w:tcPr>
          <w:p w14:paraId="7970DE66" w14:textId="2087F47B" w:rsidR="00A26A6C" w:rsidRDefault="00A26A6C" w:rsidP="00510D93">
            <w:pPr>
              <w:jc w:val="right"/>
              <w:rPr>
                <w:rFonts w:ascii="Times New Roman" w:eastAsia="Times New Roman" w:hAnsi="Times New Roman" w:cs="Times New Roman"/>
                <w:color w:val="222222"/>
                <w:sz w:val="24"/>
                <w:szCs w:val="24"/>
                <w:highlight w:val="white"/>
              </w:rPr>
            </w:pPr>
          </w:p>
        </w:tc>
        <w:tc>
          <w:tcPr>
            <w:tcW w:w="1345" w:type="dxa"/>
          </w:tcPr>
          <w:p w14:paraId="7A10E2E4" w14:textId="77777777" w:rsidR="00A26A6C" w:rsidRDefault="00A26A6C" w:rsidP="00510D93">
            <w:pPr>
              <w:jc w:val="right"/>
              <w:rPr>
                <w:rFonts w:ascii="Times New Roman" w:eastAsia="Times New Roman" w:hAnsi="Times New Roman" w:cs="Times New Roman"/>
                <w:color w:val="222222"/>
                <w:sz w:val="24"/>
                <w:szCs w:val="24"/>
                <w:highlight w:val="white"/>
              </w:rPr>
            </w:pPr>
          </w:p>
        </w:tc>
      </w:tr>
      <w:tr w:rsidR="00A26A6C" w14:paraId="05899956" w14:textId="77777777" w:rsidTr="00A26A6C">
        <w:tc>
          <w:tcPr>
            <w:tcW w:w="4585" w:type="dxa"/>
          </w:tcPr>
          <w:p w14:paraId="66A5A18D" w14:textId="7450E5E2" w:rsidR="00A26A6C" w:rsidRPr="00510D93" w:rsidRDefault="009B23A6" w:rsidP="00C644FC">
            <w:pPr>
              <w:rPr>
                <w:rFonts w:ascii="Times New Roman" w:hAnsi="Times New Roman" w:cs="Times New Roman"/>
                <w:color w:val="000000"/>
                <w:sz w:val="24"/>
                <w:szCs w:val="24"/>
              </w:rPr>
            </w:pPr>
            <w:r w:rsidRPr="00510D93">
              <w:rPr>
                <w:rFonts w:ascii="Times New Roman" w:hAnsi="Times New Roman" w:cs="Times New Roman"/>
                <w:color w:val="000000"/>
                <w:sz w:val="24"/>
                <w:szCs w:val="24"/>
              </w:rPr>
              <w:t>Possible HRDP Grant</w:t>
            </w:r>
          </w:p>
        </w:tc>
        <w:tc>
          <w:tcPr>
            <w:tcW w:w="1980" w:type="dxa"/>
          </w:tcPr>
          <w:p w14:paraId="7B337A28" w14:textId="1D976680" w:rsidR="00A26A6C" w:rsidRDefault="009B23A6" w:rsidP="00510D93">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2</w:t>
            </w:r>
            <w:r w:rsidR="000D0B95">
              <w:rPr>
                <w:rFonts w:ascii="Times New Roman" w:eastAsia="Times New Roman" w:hAnsi="Times New Roman" w:cs="Times New Roman"/>
                <w:color w:val="222222"/>
                <w:sz w:val="24"/>
                <w:szCs w:val="24"/>
                <w:highlight w:val="white"/>
              </w:rPr>
              <w:t>0</w:t>
            </w:r>
            <w:r>
              <w:rPr>
                <w:rFonts w:ascii="Times New Roman" w:eastAsia="Times New Roman" w:hAnsi="Times New Roman" w:cs="Times New Roman"/>
                <w:color w:val="222222"/>
                <w:sz w:val="24"/>
                <w:szCs w:val="24"/>
                <w:highlight w:val="white"/>
              </w:rPr>
              <w:t>,000</w:t>
            </w:r>
          </w:p>
        </w:tc>
        <w:tc>
          <w:tcPr>
            <w:tcW w:w="1440" w:type="dxa"/>
          </w:tcPr>
          <w:p w14:paraId="00E24BDE" w14:textId="776D7AF0" w:rsidR="00A26A6C" w:rsidRDefault="00A26A6C" w:rsidP="00510D93">
            <w:pPr>
              <w:jc w:val="right"/>
              <w:rPr>
                <w:rFonts w:ascii="Times New Roman" w:eastAsia="Times New Roman" w:hAnsi="Times New Roman" w:cs="Times New Roman"/>
                <w:color w:val="222222"/>
                <w:sz w:val="24"/>
                <w:szCs w:val="24"/>
                <w:highlight w:val="white"/>
              </w:rPr>
            </w:pPr>
          </w:p>
        </w:tc>
        <w:tc>
          <w:tcPr>
            <w:tcW w:w="1345" w:type="dxa"/>
          </w:tcPr>
          <w:p w14:paraId="04853687" w14:textId="77777777" w:rsidR="00A26A6C" w:rsidRDefault="00A26A6C" w:rsidP="00510D93">
            <w:pPr>
              <w:jc w:val="right"/>
              <w:rPr>
                <w:rFonts w:ascii="Times New Roman" w:eastAsia="Times New Roman" w:hAnsi="Times New Roman" w:cs="Times New Roman"/>
                <w:color w:val="222222"/>
                <w:sz w:val="24"/>
                <w:szCs w:val="24"/>
                <w:highlight w:val="white"/>
              </w:rPr>
            </w:pPr>
          </w:p>
        </w:tc>
      </w:tr>
      <w:tr w:rsidR="00A26A6C" w:rsidRPr="004B7F4A" w14:paraId="7484E56E" w14:textId="77777777" w:rsidTr="00A26A6C">
        <w:tc>
          <w:tcPr>
            <w:tcW w:w="4585" w:type="dxa"/>
          </w:tcPr>
          <w:p w14:paraId="0ACC3160" w14:textId="0CC8B3C4" w:rsidR="00A26A6C" w:rsidRPr="00510D93" w:rsidRDefault="009B23A6" w:rsidP="00C644FC">
            <w:pPr>
              <w:rPr>
                <w:rFonts w:ascii="Times New Roman" w:eastAsia="Times New Roman" w:hAnsi="Times New Roman" w:cs="Times New Roman"/>
                <w:color w:val="222222"/>
                <w:sz w:val="24"/>
                <w:szCs w:val="24"/>
                <w:highlight w:val="white"/>
              </w:rPr>
            </w:pPr>
            <w:r w:rsidRPr="00510D93">
              <w:rPr>
                <w:rFonts w:ascii="Times New Roman" w:eastAsia="Times New Roman" w:hAnsi="Times New Roman" w:cs="Times New Roman"/>
                <w:color w:val="222222"/>
                <w:sz w:val="24"/>
                <w:szCs w:val="24"/>
                <w:highlight w:val="white"/>
              </w:rPr>
              <w:t xml:space="preserve">Consultant for HRDP Grant </w:t>
            </w:r>
          </w:p>
        </w:tc>
        <w:tc>
          <w:tcPr>
            <w:tcW w:w="1980" w:type="dxa"/>
          </w:tcPr>
          <w:p w14:paraId="568EDBC2" w14:textId="5CFB3A93" w:rsidR="00A26A6C" w:rsidRPr="009B23A6" w:rsidRDefault="00A26A6C" w:rsidP="00510D93">
            <w:pPr>
              <w:jc w:val="right"/>
              <w:rPr>
                <w:rFonts w:ascii="Times New Roman" w:eastAsia="Times New Roman" w:hAnsi="Times New Roman" w:cs="Times New Roman"/>
                <w:color w:val="222222"/>
                <w:sz w:val="24"/>
                <w:szCs w:val="24"/>
                <w:highlight w:val="white"/>
              </w:rPr>
            </w:pPr>
          </w:p>
        </w:tc>
        <w:tc>
          <w:tcPr>
            <w:tcW w:w="1440" w:type="dxa"/>
          </w:tcPr>
          <w:p w14:paraId="41918C79" w14:textId="1C431922" w:rsidR="009B23A6" w:rsidRPr="009B23A6" w:rsidRDefault="009B23A6" w:rsidP="00510D93">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3,500</w:t>
            </w:r>
          </w:p>
        </w:tc>
        <w:tc>
          <w:tcPr>
            <w:tcW w:w="1345" w:type="dxa"/>
          </w:tcPr>
          <w:p w14:paraId="07C6E67C" w14:textId="77D77447" w:rsidR="00A26A6C" w:rsidRPr="009B23A6" w:rsidRDefault="00A26A6C" w:rsidP="00510D93">
            <w:pPr>
              <w:jc w:val="right"/>
              <w:rPr>
                <w:rFonts w:ascii="Times New Roman" w:eastAsia="Times New Roman" w:hAnsi="Times New Roman" w:cs="Times New Roman"/>
                <w:color w:val="222222"/>
                <w:sz w:val="24"/>
                <w:szCs w:val="24"/>
                <w:highlight w:val="white"/>
              </w:rPr>
            </w:pPr>
          </w:p>
        </w:tc>
      </w:tr>
      <w:tr w:rsidR="00A26A6C" w14:paraId="69BF49A4" w14:textId="77777777" w:rsidTr="00A26A6C">
        <w:tc>
          <w:tcPr>
            <w:tcW w:w="4585" w:type="dxa"/>
          </w:tcPr>
          <w:p w14:paraId="2962AA9E" w14:textId="3B99DE9E" w:rsidR="00A26A6C" w:rsidRPr="00510D93" w:rsidRDefault="00510D93" w:rsidP="00C644FC">
            <w:pPr>
              <w:rPr>
                <w:rFonts w:ascii="Times New Roman" w:hAnsi="Times New Roman" w:cs="Times New Roman"/>
                <w:color w:val="000000"/>
                <w:sz w:val="24"/>
                <w:szCs w:val="24"/>
              </w:rPr>
            </w:pPr>
            <w:r w:rsidRPr="00510D93">
              <w:rPr>
                <w:rFonts w:ascii="Times New Roman" w:hAnsi="Times New Roman" w:cs="Times New Roman"/>
                <w:color w:val="000000"/>
                <w:sz w:val="24"/>
                <w:szCs w:val="24"/>
              </w:rPr>
              <w:t>Phase 2 Masonry</w:t>
            </w:r>
            <w:r w:rsidR="006F519A">
              <w:rPr>
                <w:rFonts w:ascii="Times New Roman" w:hAnsi="Times New Roman" w:cs="Times New Roman"/>
                <w:color w:val="000000"/>
                <w:sz w:val="24"/>
                <w:szCs w:val="24"/>
              </w:rPr>
              <w:t xml:space="preserve"> (BSM)</w:t>
            </w:r>
          </w:p>
        </w:tc>
        <w:tc>
          <w:tcPr>
            <w:tcW w:w="1980" w:type="dxa"/>
          </w:tcPr>
          <w:p w14:paraId="49383A67" w14:textId="77777777" w:rsidR="00A26A6C" w:rsidRDefault="00A26A6C" w:rsidP="00510D93">
            <w:pPr>
              <w:jc w:val="right"/>
              <w:rPr>
                <w:rFonts w:ascii="Times New Roman" w:eastAsia="Times New Roman" w:hAnsi="Times New Roman" w:cs="Times New Roman"/>
                <w:color w:val="222222"/>
                <w:sz w:val="24"/>
                <w:szCs w:val="24"/>
                <w:highlight w:val="white"/>
              </w:rPr>
            </w:pPr>
          </w:p>
        </w:tc>
        <w:tc>
          <w:tcPr>
            <w:tcW w:w="1440" w:type="dxa"/>
          </w:tcPr>
          <w:p w14:paraId="0D255471" w14:textId="6704F955" w:rsidR="00A26A6C" w:rsidRDefault="00510D93" w:rsidP="00510D93">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58,765</w:t>
            </w:r>
          </w:p>
        </w:tc>
        <w:tc>
          <w:tcPr>
            <w:tcW w:w="1345" w:type="dxa"/>
          </w:tcPr>
          <w:p w14:paraId="6C25306A" w14:textId="77777777" w:rsidR="00A26A6C" w:rsidRDefault="00A26A6C" w:rsidP="00510D93">
            <w:pPr>
              <w:jc w:val="right"/>
              <w:rPr>
                <w:rFonts w:ascii="Times New Roman" w:eastAsia="Times New Roman" w:hAnsi="Times New Roman" w:cs="Times New Roman"/>
                <w:color w:val="222222"/>
                <w:sz w:val="24"/>
                <w:szCs w:val="24"/>
                <w:highlight w:val="white"/>
              </w:rPr>
            </w:pPr>
          </w:p>
        </w:tc>
      </w:tr>
      <w:tr w:rsidR="00A26A6C" w14:paraId="06D93E8F" w14:textId="77777777" w:rsidTr="00A26A6C">
        <w:tc>
          <w:tcPr>
            <w:tcW w:w="4585" w:type="dxa"/>
          </w:tcPr>
          <w:p w14:paraId="6A791196" w14:textId="1AB26394" w:rsidR="00A26A6C" w:rsidRPr="00510D93" w:rsidRDefault="00510D93" w:rsidP="00C644FC">
            <w:pPr>
              <w:rPr>
                <w:rFonts w:ascii="Times New Roman" w:hAnsi="Times New Roman" w:cs="Times New Roman"/>
                <w:color w:val="000000"/>
                <w:sz w:val="24"/>
                <w:szCs w:val="24"/>
              </w:rPr>
            </w:pPr>
            <w:r w:rsidRPr="00510D93">
              <w:rPr>
                <w:rFonts w:ascii="Times New Roman" w:hAnsi="Times New Roman" w:cs="Times New Roman"/>
                <w:color w:val="000000"/>
                <w:sz w:val="24"/>
                <w:szCs w:val="24"/>
              </w:rPr>
              <w:t>Sealing Capstones on Parapet Wall</w:t>
            </w:r>
          </w:p>
        </w:tc>
        <w:tc>
          <w:tcPr>
            <w:tcW w:w="1980" w:type="dxa"/>
          </w:tcPr>
          <w:p w14:paraId="41A48EBE" w14:textId="77777777" w:rsidR="00A26A6C" w:rsidRDefault="00A26A6C" w:rsidP="00510D93">
            <w:pPr>
              <w:jc w:val="right"/>
              <w:rPr>
                <w:rFonts w:ascii="Times New Roman" w:eastAsia="Times New Roman" w:hAnsi="Times New Roman" w:cs="Times New Roman"/>
                <w:color w:val="222222"/>
                <w:sz w:val="24"/>
                <w:szCs w:val="24"/>
                <w:highlight w:val="white"/>
              </w:rPr>
            </w:pPr>
          </w:p>
        </w:tc>
        <w:tc>
          <w:tcPr>
            <w:tcW w:w="1440" w:type="dxa"/>
          </w:tcPr>
          <w:p w14:paraId="6104F466" w14:textId="0AB0CAAB" w:rsidR="00A26A6C" w:rsidRDefault="00510D93" w:rsidP="00510D93">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1,000</w:t>
            </w:r>
          </w:p>
        </w:tc>
        <w:tc>
          <w:tcPr>
            <w:tcW w:w="1345" w:type="dxa"/>
          </w:tcPr>
          <w:p w14:paraId="1620E40B" w14:textId="77777777" w:rsidR="00A26A6C" w:rsidRDefault="00A26A6C" w:rsidP="00510D93">
            <w:pPr>
              <w:jc w:val="right"/>
              <w:rPr>
                <w:rFonts w:ascii="Times New Roman" w:eastAsia="Times New Roman" w:hAnsi="Times New Roman" w:cs="Times New Roman"/>
                <w:color w:val="222222"/>
                <w:sz w:val="24"/>
                <w:szCs w:val="24"/>
                <w:highlight w:val="white"/>
              </w:rPr>
            </w:pPr>
          </w:p>
        </w:tc>
      </w:tr>
      <w:tr w:rsidR="00A26A6C" w14:paraId="7652EC46" w14:textId="77777777" w:rsidTr="00A26A6C">
        <w:tc>
          <w:tcPr>
            <w:tcW w:w="4585" w:type="dxa"/>
          </w:tcPr>
          <w:p w14:paraId="0DE8E4F4" w14:textId="23050F49" w:rsidR="00A26A6C" w:rsidRPr="00510D93" w:rsidRDefault="00510D93" w:rsidP="00C644FC">
            <w:pPr>
              <w:rPr>
                <w:b/>
                <w:bCs/>
                <w:color w:val="000000"/>
              </w:rPr>
            </w:pPr>
            <w:r w:rsidRPr="00510D93">
              <w:rPr>
                <w:b/>
                <w:bCs/>
                <w:color w:val="000000"/>
              </w:rPr>
              <w:t>Anticipated Balance 6/30/2023</w:t>
            </w:r>
          </w:p>
        </w:tc>
        <w:tc>
          <w:tcPr>
            <w:tcW w:w="1980" w:type="dxa"/>
          </w:tcPr>
          <w:p w14:paraId="3AA41532" w14:textId="34959C76" w:rsidR="00A26A6C" w:rsidRPr="00510D93" w:rsidRDefault="000D0B95" w:rsidP="00510D93">
            <w:pPr>
              <w:jc w:val="right"/>
              <w:rPr>
                <w:rFonts w:ascii="Times New Roman" w:eastAsia="Times New Roman" w:hAnsi="Times New Roman" w:cs="Times New Roman"/>
                <w:b/>
                <w:bCs/>
                <w:color w:val="222222"/>
                <w:sz w:val="24"/>
                <w:szCs w:val="24"/>
                <w:highlight w:val="white"/>
              </w:rPr>
            </w:pPr>
            <w:r>
              <w:rPr>
                <w:rFonts w:ascii="Times New Roman" w:eastAsia="Times New Roman" w:hAnsi="Times New Roman" w:cs="Times New Roman"/>
                <w:b/>
                <w:bCs/>
                <w:color w:val="222222"/>
                <w:sz w:val="24"/>
                <w:szCs w:val="24"/>
                <w:highlight w:val="white"/>
              </w:rPr>
              <w:t>80</w:t>
            </w:r>
            <w:r w:rsidR="00510D93" w:rsidRPr="00510D93">
              <w:rPr>
                <w:rFonts w:ascii="Times New Roman" w:eastAsia="Times New Roman" w:hAnsi="Times New Roman" w:cs="Times New Roman"/>
                <w:b/>
                <w:bCs/>
                <w:color w:val="222222"/>
                <w:sz w:val="24"/>
                <w:szCs w:val="24"/>
                <w:highlight w:val="white"/>
              </w:rPr>
              <w:t>,000</w:t>
            </w:r>
          </w:p>
        </w:tc>
        <w:tc>
          <w:tcPr>
            <w:tcW w:w="1440" w:type="dxa"/>
          </w:tcPr>
          <w:p w14:paraId="43CDED9D" w14:textId="58EA86E4" w:rsidR="00A26A6C" w:rsidRPr="00510D93" w:rsidRDefault="00510D93" w:rsidP="00510D93">
            <w:pPr>
              <w:jc w:val="right"/>
              <w:rPr>
                <w:rFonts w:ascii="Times New Roman" w:eastAsia="Times New Roman" w:hAnsi="Times New Roman" w:cs="Times New Roman"/>
                <w:b/>
                <w:bCs/>
                <w:color w:val="222222"/>
                <w:sz w:val="24"/>
                <w:szCs w:val="24"/>
                <w:highlight w:val="white"/>
              </w:rPr>
            </w:pPr>
            <w:r w:rsidRPr="00510D93">
              <w:rPr>
                <w:rFonts w:ascii="Times New Roman" w:eastAsia="Times New Roman" w:hAnsi="Times New Roman" w:cs="Times New Roman"/>
                <w:b/>
                <w:bCs/>
                <w:color w:val="222222"/>
                <w:sz w:val="24"/>
                <w:szCs w:val="24"/>
                <w:highlight w:val="white"/>
              </w:rPr>
              <w:t>63,265</w:t>
            </w:r>
          </w:p>
        </w:tc>
        <w:tc>
          <w:tcPr>
            <w:tcW w:w="1345" w:type="dxa"/>
          </w:tcPr>
          <w:p w14:paraId="4E2180B1" w14:textId="4E51505F" w:rsidR="00A26A6C" w:rsidRPr="00510D93" w:rsidRDefault="00510D93" w:rsidP="00510D93">
            <w:pPr>
              <w:jc w:val="right"/>
              <w:rPr>
                <w:rFonts w:ascii="Times New Roman" w:eastAsia="Times New Roman" w:hAnsi="Times New Roman" w:cs="Times New Roman"/>
                <w:b/>
                <w:bCs/>
                <w:color w:val="222222"/>
                <w:sz w:val="24"/>
                <w:szCs w:val="24"/>
                <w:highlight w:val="white"/>
              </w:rPr>
            </w:pPr>
            <w:r w:rsidRPr="00510D93">
              <w:rPr>
                <w:rFonts w:ascii="Times New Roman" w:eastAsia="Times New Roman" w:hAnsi="Times New Roman" w:cs="Times New Roman"/>
                <w:b/>
                <w:bCs/>
                <w:color w:val="222222"/>
                <w:sz w:val="24"/>
                <w:szCs w:val="24"/>
                <w:highlight w:val="white"/>
              </w:rPr>
              <w:t>1</w:t>
            </w:r>
            <w:r w:rsidR="000D0B95">
              <w:rPr>
                <w:rFonts w:ascii="Times New Roman" w:eastAsia="Times New Roman" w:hAnsi="Times New Roman" w:cs="Times New Roman"/>
                <w:b/>
                <w:bCs/>
                <w:color w:val="222222"/>
                <w:sz w:val="24"/>
                <w:szCs w:val="24"/>
                <w:highlight w:val="white"/>
              </w:rPr>
              <w:t>6</w:t>
            </w:r>
            <w:r w:rsidRPr="00510D93">
              <w:rPr>
                <w:rFonts w:ascii="Times New Roman" w:eastAsia="Times New Roman" w:hAnsi="Times New Roman" w:cs="Times New Roman"/>
                <w:b/>
                <w:bCs/>
                <w:color w:val="222222"/>
                <w:sz w:val="24"/>
                <w:szCs w:val="24"/>
                <w:highlight w:val="white"/>
              </w:rPr>
              <w:t>,735</w:t>
            </w:r>
          </w:p>
        </w:tc>
      </w:tr>
      <w:tr w:rsidR="00510D93" w14:paraId="1C7E322D" w14:textId="77777777" w:rsidTr="00A26A6C">
        <w:tc>
          <w:tcPr>
            <w:tcW w:w="4585" w:type="dxa"/>
          </w:tcPr>
          <w:p w14:paraId="31336A97" w14:textId="77777777" w:rsidR="00510D93" w:rsidRPr="00510D93" w:rsidRDefault="00510D93" w:rsidP="00C644FC">
            <w:pPr>
              <w:rPr>
                <w:rFonts w:ascii="Times New Roman" w:eastAsia="Times New Roman" w:hAnsi="Times New Roman" w:cs="Times New Roman"/>
                <w:color w:val="222222"/>
                <w:sz w:val="24"/>
                <w:szCs w:val="24"/>
                <w:highlight w:val="white"/>
              </w:rPr>
            </w:pPr>
          </w:p>
        </w:tc>
        <w:tc>
          <w:tcPr>
            <w:tcW w:w="1980" w:type="dxa"/>
          </w:tcPr>
          <w:p w14:paraId="1C8CFF52" w14:textId="77777777" w:rsidR="00510D93" w:rsidRDefault="00510D93" w:rsidP="00510D93">
            <w:pPr>
              <w:jc w:val="right"/>
              <w:rPr>
                <w:rFonts w:ascii="Times New Roman" w:eastAsia="Times New Roman" w:hAnsi="Times New Roman" w:cs="Times New Roman"/>
                <w:color w:val="222222"/>
                <w:sz w:val="24"/>
                <w:szCs w:val="24"/>
                <w:highlight w:val="white"/>
              </w:rPr>
            </w:pPr>
          </w:p>
        </w:tc>
        <w:tc>
          <w:tcPr>
            <w:tcW w:w="1440" w:type="dxa"/>
          </w:tcPr>
          <w:p w14:paraId="682BA5CF" w14:textId="77777777" w:rsidR="00510D93" w:rsidRDefault="00510D93" w:rsidP="00510D93">
            <w:pPr>
              <w:jc w:val="right"/>
              <w:rPr>
                <w:rFonts w:ascii="Times New Roman" w:eastAsia="Times New Roman" w:hAnsi="Times New Roman" w:cs="Times New Roman"/>
                <w:color w:val="222222"/>
                <w:sz w:val="24"/>
                <w:szCs w:val="24"/>
                <w:highlight w:val="white"/>
              </w:rPr>
            </w:pPr>
          </w:p>
        </w:tc>
        <w:tc>
          <w:tcPr>
            <w:tcW w:w="1345" w:type="dxa"/>
          </w:tcPr>
          <w:p w14:paraId="6D84D8CD" w14:textId="77777777" w:rsidR="00510D93" w:rsidRDefault="00510D93" w:rsidP="00510D93">
            <w:pPr>
              <w:jc w:val="right"/>
              <w:rPr>
                <w:rFonts w:ascii="Times New Roman" w:eastAsia="Times New Roman" w:hAnsi="Times New Roman" w:cs="Times New Roman"/>
                <w:color w:val="222222"/>
                <w:sz w:val="24"/>
                <w:szCs w:val="24"/>
                <w:highlight w:val="white"/>
              </w:rPr>
            </w:pPr>
          </w:p>
        </w:tc>
      </w:tr>
      <w:tr w:rsidR="00510D93" w14:paraId="085AB075" w14:textId="77777777" w:rsidTr="00A26A6C">
        <w:tc>
          <w:tcPr>
            <w:tcW w:w="4585" w:type="dxa"/>
          </w:tcPr>
          <w:p w14:paraId="1B2222AA" w14:textId="40617D7D" w:rsidR="00510D93" w:rsidRPr="00510D93" w:rsidRDefault="00510D93" w:rsidP="00C644FC">
            <w:pPr>
              <w:rPr>
                <w:rFonts w:ascii="Times New Roman" w:eastAsia="Times New Roman" w:hAnsi="Times New Roman" w:cs="Times New Roman"/>
                <w:b/>
                <w:bCs/>
                <w:color w:val="222222"/>
                <w:sz w:val="24"/>
                <w:szCs w:val="24"/>
                <w:highlight w:val="white"/>
              </w:rPr>
            </w:pPr>
            <w:r w:rsidRPr="00510D93">
              <w:rPr>
                <w:rFonts w:ascii="Times New Roman" w:eastAsia="Times New Roman" w:hAnsi="Times New Roman" w:cs="Times New Roman"/>
                <w:b/>
                <w:bCs/>
                <w:color w:val="222222"/>
                <w:sz w:val="24"/>
                <w:szCs w:val="24"/>
                <w:highlight w:val="white"/>
              </w:rPr>
              <w:t>2023-24 Phase 2</w:t>
            </w:r>
          </w:p>
        </w:tc>
        <w:tc>
          <w:tcPr>
            <w:tcW w:w="1980" w:type="dxa"/>
          </w:tcPr>
          <w:p w14:paraId="07989F24" w14:textId="77777777" w:rsidR="00510D93" w:rsidRDefault="00510D93" w:rsidP="00510D93">
            <w:pPr>
              <w:jc w:val="right"/>
              <w:rPr>
                <w:rFonts w:ascii="Times New Roman" w:eastAsia="Times New Roman" w:hAnsi="Times New Roman" w:cs="Times New Roman"/>
                <w:color w:val="222222"/>
                <w:sz w:val="24"/>
                <w:szCs w:val="24"/>
                <w:highlight w:val="white"/>
              </w:rPr>
            </w:pPr>
          </w:p>
        </w:tc>
        <w:tc>
          <w:tcPr>
            <w:tcW w:w="1440" w:type="dxa"/>
          </w:tcPr>
          <w:p w14:paraId="051DD138" w14:textId="77777777" w:rsidR="00510D93" w:rsidRDefault="00510D93" w:rsidP="00510D93">
            <w:pPr>
              <w:jc w:val="right"/>
              <w:rPr>
                <w:rFonts w:ascii="Times New Roman" w:eastAsia="Times New Roman" w:hAnsi="Times New Roman" w:cs="Times New Roman"/>
                <w:color w:val="222222"/>
                <w:sz w:val="24"/>
                <w:szCs w:val="24"/>
                <w:highlight w:val="white"/>
              </w:rPr>
            </w:pPr>
          </w:p>
        </w:tc>
        <w:tc>
          <w:tcPr>
            <w:tcW w:w="1345" w:type="dxa"/>
          </w:tcPr>
          <w:p w14:paraId="63EFFA1A" w14:textId="77777777" w:rsidR="00510D93" w:rsidRDefault="00510D93" w:rsidP="00510D93">
            <w:pPr>
              <w:jc w:val="right"/>
              <w:rPr>
                <w:rFonts w:ascii="Times New Roman" w:eastAsia="Times New Roman" w:hAnsi="Times New Roman" w:cs="Times New Roman"/>
                <w:color w:val="222222"/>
                <w:sz w:val="24"/>
                <w:szCs w:val="24"/>
                <w:highlight w:val="white"/>
              </w:rPr>
            </w:pPr>
          </w:p>
        </w:tc>
      </w:tr>
      <w:tr w:rsidR="00510D93" w14:paraId="0AED1EBE" w14:textId="77777777" w:rsidTr="00A26A6C">
        <w:tc>
          <w:tcPr>
            <w:tcW w:w="4585" w:type="dxa"/>
          </w:tcPr>
          <w:p w14:paraId="0099F517" w14:textId="76D01667" w:rsidR="00510D93" w:rsidRPr="00510D93" w:rsidRDefault="00510D93" w:rsidP="00C644F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City Allocation</w:t>
            </w:r>
          </w:p>
        </w:tc>
        <w:tc>
          <w:tcPr>
            <w:tcW w:w="1980" w:type="dxa"/>
          </w:tcPr>
          <w:p w14:paraId="2D5C3179" w14:textId="0942A9B7" w:rsidR="00510D93" w:rsidRDefault="00510D93" w:rsidP="00510D93">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TBA</w:t>
            </w:r>
          </w:p>
        </w:tc>
        <w:tc>
          <w:tcPr>
            <w:tcW w:w="1440" w:type="dxa"/>
          </w:tcPr>
          <w:p w14:paraId="44E2B8B0" w14:textId="77777777" w:rsidR="00510D93" w:rsidRDefault="00510D93" w:rsidP="00510D93">
            <w:pPr>
              <w:jc w:val="right"/>
              <w:rPr>
                <w:rFonts w:ascii="Times New Roman" w:eastAsia="Times New Roman" w:hAnsi="Times New Roman" w:cs="Times New Roman"/>
                <w:color w:val="222222"/>
                <w:sz w:val="24"/>
                <w:szCs w:val="24"/>
                <w:highlight w:val="white"/>
              </w:rPr>
            </w:pPr>
          </w:p>
        </w:tc>
        <w:tc>
          <w:tcPr>
            <w:tcW w:w="1345" w:type="dxa"/>
          </w:tcPr>
          <w:p w14:paraId="48D41316" w14:textId="77777777" w:rsidR="00510D93" w:rsidRDefault="00510D93" w:rsidP="00510D93">
            <w:pPr>
              <w:jc w:val="right"/>
              <w:rPr>
                <w:rFonts w:ascii="Times New Roman" w:eastAsia="Times New Roman" w:hAnsi="Times New Roman" w:cs="Times New Roman"/>
                <w:color w:val="222222"/>
                <w:sz w:val="24"/>
                <w:szCs w:val="24"/>
                <w:highlight w:val="white"/>
              </w:rPr>
            </w:pPr>
          </w:p>
        </w:tc>
      </w:tr>
      <w:tr w:rsidR="00510D93" w14:paraId="5796F64E" w14:textId="77777777" w:rsidTr="00A26A6C">
        <w:tc>
          <w:tcPr>
            <w:tcW w:w="4585" w:type="dxa"/>
          </w:tcPr>
          <w:p w14:paraId="757BB8D5" w14:textId="2606E5B2" w:rsidR="00510D93" w:rsidRPr="0014631F" w:rsidRDefault="00510D93" w:rsidP="00C644FC">
            <w:pPr>
              <w:rPr>
                <w:rFonts w:ascii="Times New Roman" w:hAnsi="Times New Roman" w:cs="Times New Roman"/>
                <w:color w:val="000000"/>
                <w:sz w:val="24"/>
                <w:szCs w:val="24"/>
              </w:rPr>
            </w:pPr>
            <w:r w:rsidRPr="0014631F">
              <w:rPr>
                <w:rFonts w:ascii="Times New Roman" w:hAnsi="Times New Roman" w:cs="Times New Roman"/>
                <w:color w:val="000000"/>
                <w:sz w:val="24"/>
                <w:szCs w:val="24"/>
              </w:rPr>
              <w:t>Phase 2 Masonry Sealing</w:t>
            </w:r>
          </w:p>
        </w:tc>
        <w:tc>
          <w:tcPr>
            <w:tcW w:w="1980" w:type="dxa"/>
          </w:tcPr>
          <w:p w14:paraId="266EBDF7" w14:textId="77777777" w:rsidR="00510D93" w:rsidRDefault="00510D93" w:rsidP="00510D93">
            <w:pPr>
              <w:jc w:val="right"/>
              <w:rPr>
                <w:rFonts w:ascii="Times New Roman" w:eastAsia="Times New Roman" w:hAnsi="Times New Roman" w:cs="Times New Roman"/>
                <w:color w:val="222222"/>
                <w:sz w:val="24"/>
                <w:szCs w:val="24"/>
                <w:highlight w:val="white"/>
              </w:rPr>
            </w:pPr>
          </w:p>
        </w:tc>
        <w:tc>
          <w:tcPr>
            <w:tcW w:w="1440" w:type="dxa"/>
          </w:tcPr>
          <w:p w14:paraId="017A6681" w14:textId="74F50287" w:rsidR="00510D93" w:rsidRDefault="00510D93" w:rsidP="00510D93">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14,850</w:t>
            </w:r>
          </w:p>
        </w:tc>
        <w:tc>
          <w:tcPr>
            <w:tcW w:w="1345" w:type="dxa"/>
          </w:tcPr>
          <w:p w14:paraId="4FBB1810" w14:textId="77777777" w:rsidR="00510D93" w:rsidRDefault="00510D93" w:rsidP="00510D93">
            <w:pPr>
              <w:jc w:val="right"/>
              <w:rPr>
                <w:rFonts w:ascii="Times New Roman" w:eastAsia="Times New Roman" w:hAnsi="Times New Roman" w:cs="Times New Roman"/>
                <w:color w:val="222222"/>
                <w:sz w:val="24"/>
                <w:szCs w:val="24"/>
                <w:highlight w:val="white"/>
              </w:rPr>
            </w:pPr>
          </w:p>
        </w:tc>
      </w:tr>
      <w:tr w:rsidR="00510D93" w14:paraId="52A1414C" w14:textId="77777777" w:rsidTr="00A26A6C">
        <w:tc>
          <w:tcPr>
            <w:tcW w:w="4585" w:type="dxa"/>
          </w:tcPr>
          <w:p w14:paraId="4A75912D" w14:textId="2E87DFD8" w:rsidR="00510D93" w:rsidRPr="00510D93" w:rsidRDefault="00510D93" w:rsidP="00C644FC">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Phase 2 Storefront Painting*</w:t>
            </w:r>
          </w:p>
        </w:tc>
        <w:tc>
          <w:tcPr>
            <w:tcW w:w="1980" w:type="dxa"/>
          </w:tcPr>
          <w:p w14:paraId="1B4F4989" w14:textId="77777777" w:rsidR="00510D93" w:rsidRDefault="00510D93" w:rsidP="00510D93">
            <w:pPr>
              <w:jc w:val="right"/>
              <w:rPr>
                <w:rFonts w:ascii="Times New Roman" w:eastAsia="Times New Roman" w:hAnsi="Times New Roman" w:cs="Times New Roman"/>
                <w:color w:val="222222"/>
                <w:sz w:val="24"/>
                <w:szCs w:val="24"/>
                <w:highlight w:val="white"/>
              </w:rPr>
            </w:pPr>
          </w:p>
        </w:tc>
        <w:tc>
          <w:tcPr>
            <w:tcW w:w="1440" w:type="dxa"/>
          </w:tcPr>
          <w:p w14:paraId="4BC4CC9C" w14:textId="4FBBB82D" w:rsidR="00510D93" w:rsidRDefault="00510D93" w:rsidP="00510D93">
            <w:pPr>
              <w:jc w:val="right"/>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19,015</w:t>
            </w:r>
          </w:p>
        </w:tc>
        <w:tc>
          <w:tcPr>
            <w:tcW w:w="1345" w:type="dxa"/>
          </w:tcPr>
          <w:p w14:paraId="57EA4D38" w14:textId="77777777" w:rsidR="00510D93" w:rsidRDefault="00510D93" w:rsidP="00510D93">
            <w:pPr>
              <w:jc w:val="right"/>
              <w:rPr>
                <w:rFonts w:ascii="Times New Roman" w:eastAsia="Times New Roman" w:hAnsi="Times New Roman" w:cs="Times New Roman"/>
                <w:color w:val="222222"/>
                <w:sz w:val="24"/>
                <w:szCs w:val="24"/>
                <w:highlight w:val="white"/>
              </w:rPr>
            </w:pPr>
          </w:p>
        </w:tc>
      </w:tr>
      <w:tr w:rsidR="00510D93" w14:paraId="7142F66B" w14:textId="77777777" w:rsidTr="00A26A6C">
        <w:tc>
          <w:tcPr>
            <w:tcW w:w="4585" w:type="dxa"/>
          </w:tcPr>
          <w:p w14:paraId="2E979367" w14:textId="61653660" w:rsidR="00510D93" w:rsidRPr="00510D93" w:rsidRDefault="00510D93" w:rsidP="00C644FC">
            <w:pPr>
              <w:rPr>
                <w:rFonts w:ascii="Times New Roman" w:eastAsia="Times New Roman" w:hAnsi="Times New Roman" w:cs="Times New Roman"/>
                <w:b/>
                <w:bCs/>
                <w:color w:val="222222"/>
                <w:sz w:val="24"/>
                <w:szCs w:val="24"/>
                <w:highlight w:val="white"/>
              </w:rPr>
            </w:pPr>
            <w:r w:rsidRPr="00510D93">
              <w:rPr>
                <w:rFonts w:ascii="Times New Roman" w:eastAsia="Times New Roman" w:hAnsi="Times New Roman" w:cs="Times New Roman"/>
                <w:b/>
                <w:bCs/>
                <w:color w:val="222222"/>
                <w:sz w:val="24"/>
                <w:szCs w:val="24"/>
                <w:highlight w:val="white"/>
              </w:rPr>
              <w:t>Anticipated Balance 6/30/2024</w:t>
            </w:r>
          </w:p>
        </w:tc>
        <w:tc>
          <w:tcPr>
            <w:tcW w:w="1980" w:type="dxa"/>
          </w:tcPr>
          <w:p w14:paraId="07FEB3C8" w14:textId="73503682" w:rsidR="00510D93" w:rsidRPr="00510D93" w:rsidRDefault="00510D93" w:rsidP="00510D93">
            <w:pPr>
              <w:jc w:val="right"/>
              <w:rPr>
                <w:rFonts w:ascii="Times New Roman" w:eastAsia="Times New Roman" w:hAnsi="Times New Roman" w:cs="Times New Roman"/>
                <w:b/>
                <w:bCs/>
                <w:color w:val="222222"/>
                <w:sz w:val="24"/>
                <w:szCs w:val="24"/>
                <w:highlight w:val="white"/>
              </w:rPr>
            </w:pPr>
            <w:r w:rsidRPr="00510D93">
              <w:rPr>
                <w:rFonts w:ascii="Times New Roman" w:eastAsia="Times New Roman" w:hAnsi="Times New Roman" w:cs="Times New Roman"/>
                <w:b/>
                <w:bCs/>
                <w:color w:val="222222"/>
                <w:sz w:val="24"/>
                <w:szCs w:val="24"/>
                <w:highlight w:val="white"/>
              </w:rPr>
              <w:t>TBA</w:t>
            </w:r>
          </w:p>
        </w:tc>
        <w:tc>
          <w:tcPr>
            <w:tcW w:w="1440" w:type="dxa"/>
          </w:tcPr>
          <w:p w14:paraId="5143BF92" w14:textId="425DD3AD" w:rsidR="00510D93" w:rsidRPr="00510D93" w:rsidRDefault="00510D93" w:rsidP="00510D93">
            <w:pPr>
              <w:jc w:val="right"/>
              <w:rPr>
                <w:rFonts w:ascii="Times New Roman" w:eastAsia="Times New Roman" w:hAnsi="Times New Roman" w:cs="Times New Roman"/>
                <w:b/>
                <w:bCs/>
                <w:color w:val="222222"/>
                <w:sz w:val="24"/>
                <w:szCs w:val="24"/>
                <w:highlight w:val="white"/>
              </w:rPr>
            </w:pPr>
            <w:r w:rsidRPr="00510D93">
              <w:rPr>
                <w:rFonts w:ascii="Times New Roman" w:eastAsia="Times New Roman" w:hAnsi="Times New Roman" w:cs="Times New Roman"/>
                <w:b/>
                <w:bCs/>
                <w:color w:val="222222"/>
                <w:sz w:val="24"/>
                <w:szCs w:val="24"/>
                <w:highlight w:val="white"/>
              </w:rPr>
              <w:t>33,865</w:t>
            </w:r>
          </w:p>
        </w:tc>
        <w:tc>
          <w:tcPr>
            <w:tcW w:w="1345" w:type="dxa"/>
          </w:tcPr>
          <w:p w14:paraId="2F191B8F" w14:textId="6946084B" w:rsidR="00510D93" w:rsidRPr="00510D93" w:rsidRDefault="00510D93" w:rsidP="00510D93">
            <w:pPr>
              <w:jc w:val="right"/>
              <w:rPr>
                <w:rFonts w:ascii="Times New Roman" w:eastAsia="Times New Roman" w:hAnsi="Times New Roman" w:cs="Times New Roman"/>
                <w:b/>
                <w:bCs/>
                <w:color w:val="222222"/>
                <w:sz w:val="24"/>
                <w:szCs w:val="24"/>
                <w:highlight w:val="white"/>
              </w:rPr>
            </w:pPr>
            <w:r w:rsidRPr="00510D93">
              <w:rPr>
                <w:rFonts w:ascii="Times New Roman" w:eastAsia="Times New Roman" w:hAnsi="Times New Roman" w:cs="Times New Roman"/>
                <w:b/>
                <w:bCs/>
                <w:color w:val="222222"/>
                <w:sz w:val="24"/>
                <w:szCs w:val="24"/>
                <w:highlight w:val="white"/>
              </w:rPr>
              <w:t>TBA</w:t>
            </w:r>
          </w:p>
        </w:tc>
      </w:tr>
      <w:tr w:rsidR="00510D93" w14:paraId="2A6462B5" w14:textId="77777777" w:rsidTr="00A26A6C">
        <w:tc>
          <w:tcPr>
            <w:tcW w:w="4585" w:type="dxa"/>
          </w:tcPr>
          <w:p w14:paraId="1EFAFC3B" w14:textId="77777777" w:rsidR="00510D93" w:rsidRPr="00510D93" w:rsidRDefault="00510D93" w:rsidP="00C644FC">
            <w:pPr>
              <w:rPr>
                <w:rFonts w:ascii="Times New Roman" w:eastAsia="Times New Roman" w:hAnsi="Times New Roman" w:cs="Times New Roman"/>
                <w:color w:val="222222"/>
                <w:sz w:val="24"/>
                <w:szCs w:val="24"/>
                <w:highlight w:val="white"/>
              </w:rPr>
            </w:pPr>
          </w:p>
        </w:tc>
        <w:tc>
          <w:tcPr>
            <w:tcW w:w="1980" w:type="dxa"/>
          </w:tcPr>
          <w:p w14:paraId="1DAB15A3" w14:textId="77777777" w:rsidR="00510D93" w:rsidRPr="00510D93" w:rsidRDefault="00510D93" w:rsidP="00510D93">
            <w:pPr>
              <w:jc w:val="right"/>
              <w:rPr>
                <w:rFonts w:ascii="Times New Roman" w:eastAsia="Times New Roman" w:hAnsi="Times New Roman" w:cs="Times New Roman"/>
                <w:color w:val="222222"/>
                <w:sz w:val="24"/>
                <w:szCs w:val="24"/>
                <w:highlight w:val="white"/>
              </w:rPr>
            </w:pPr>
          </w:p>
        </w:tc>
        <w:tc>
          <w:tcPr>
            <w:tcW w:w="1440" w:type="dxa"/>
          </w:tcPr>
          <w:p w14:paraId="4769DC84" w14:textId="77777777" w:rsidR="00510D93" w:rsidRPr="00510D93" w:rsidRDefault="00510D93" w:rsidP="00510D93">
            <w:pPr>
              <w:jc w:val="right"/>
              <w:rPr>
                <w:rFonts w:ascii="Times New Roman" w:eastAsia="Times New Roman" w:hAnsi="Times New Roman" w:cs="Times New Roman"/>
                <w:color w:val="222222"/>
                <w:sz w:val="24"/>
                <w:szCs w:val="24"/>
                <w:highlight w:val="white"/>
              </w:rPr>
            </w:pPr>
          </w:p>
        </w:tc>
        <w:tc>
          <w:tcPr>
            <w:tcW w:w="1345" w:type="dxa"/>
          </w:tcPr>
          <w:p w14:paraId="433D86AD" w14:textId="77777777" w:rsidR="00510D93" w:rsidRPr="00510D93" w:rsidRDefault="00510D93" w:rsidP="00510D93">
            <w:pPr>
              <w:jc w:val="right"/>
              <w:rPr>
                <w:rFonts w:ascii="Times New Roman" w:eastAsia="Times New Roman" w:hAnsi="Times New Roman" w:cs="Times New Roman"/>
                <w:color w:val="222222"/>
                <w:sz w:val="24"/>
                <w:szCs w:val="24"/>
                <w:highlight w:val="white"/>
              </w:rPr>
            </w:pPr>
          </w:p>
        </w:tc>
      </w:tr>
      <w:tr w:rsidR="00510D93" w14:paraId="4BB6A177" w14:textId="77777777" w:rsidTr="00A26A6C">
        <w:tc>
          <w:tcPr>
            <w:tcW w:w="4585" w:type="dxa"/>
          </w:tcPr>
          <w:p w14:paraId="1F48B594" w14:textId="604F5C10" w:rsidR="00510D93" w:rsidRPr="00510D93" w:rsidRDefault="0014631F" w:rsidP="00C644FC">
            <w:pPr>
              <w:rPr>
                <w:rFonts w:ascii="Times New Roman" w:hAnsi="Times New Roman" w:cs="Times New Roman"/>
                <w:color w:val="000000"/>
                <w:sz w:val="24"/>
                <w:szCs w:val="24"/>
              </w:rPr>
            </w:pPr>
            <w:r w:rsidRPr="0014631F">
              <w:rPr>
                <w:rFonts w:ascii="Times New Roman" w:hAnsi="Times New Roman" w:cs="Times New Roman"/>
                <w:color w:val="000000"/>
                <w:sz w:val="24"/>
                <w:szCs w:val="24"/>
              </w:rPr>
              <w:t>*</w:t>
            </w:r>
            <w:r w:rsidR="00510D93" w:rsidRPr="0014631F">
              <w:rPr>
                <w:rFonts w:ascii="Times New Roman" w:hAnsi="Times New Roman" w:cs="Times New Roman"/>
                <w:color w:val="000000"/>
                <w:sz w:val="24"/>
                <w:szCs w:val="24"/>
              </w:rPr>
              <w:t>LHPC recommends soliciting quotes from local painters. (Grant opportunity through Linn County)</w:t>
            </w:r>
          </w:p>
        </w:tc>
        <w:tc>
          <w:tcPr>
            <w:tcW w:w="1980" w:type="dxa"/>
          </w:tcPr>
          <w:p w14:paraId="436AB1FA" w14:textId="77777777" w:rsidR="00510D93" w:rsidRPr="00510D93" w:rsidRDefault="00510D93" w:rsidP="00510D93">
            <w:pPr>
              <w:jc w:val="right"/>
              <w:rPr>
                <w:rFonts w:ascii="Times New Roman" w:eastAsia="Times New Roman" w:hAnsi="Times New Roman" w:cs="Times New Roman"/>
                <w:color w:val="222222"/>
                <w:sz w:val="24"/>
                <w:szCs w:val="24"/>
                <w:highlight w:val="white"/>
              </w:rPr>
            </w:pPr>
          </w:p>
        </w:tc>
        <w:tc>
          <w:tcPr>
            <w:tcW w:w="1440" w:type="dxa"/>
          </w:tcPr>
          <w:p w14:paraId="6F3A9B09" w14:textId="77777777" w:rsidR="00510D93" w:rsidRPr="00510D93" w:rsidRDefault="00510D93" w:rsidP="00510D93">
            <w:pPr>
              <w:jc w:val="right"/>
              <w:rPr>
                <w:rFonts w:ascii="Times New Roman" w:eastAsia="Times New Roman" w:hAnsi="Times New Roman" w:cs="Times New Roman"/>
                <w:color w:val="222222"/>
                <w:sz w:val="24"/>
                <w:szCs w:val="24"/>
                <w:highlight w:val="white"/>
              </w:rPr>
            </w:pPr>
          </w:p>
        </w:tc>
        <w:tc>
          <w:tcPr>
            <w:tcW w:w="1345" w:type="dxa"/>
          </w:tcPr>
          <w:p w14:paraId="365A9298" w14:textId="77777777" w:rsidR="00510D93" w:rsidRPr="00510D93" w:rsidRDefault="00510D93" w:rsidP="00510D93">
            <w:pPr>
              <w:jc w:val="right"/>
              <w:rPr>
                <w:rFonts w:ascii="Times New Roman" w:eastAsia="Times New Roman" w:hAnsi="Times New Roman" w:cs="Times New Roman"/>
                <w:color w:val="222222"/>
                <w:sz w:val="24"/>
                <w:szCs w:val="24"/>
                <w:highlight w:val="white"/>
              </w:rPr>
            </w:pPr>
          </w:p>
        </w:tc>
      </w:tr>
    </w:tbl>
    <w:p w14:paraId="1871A50D" w14:textId="5AD5909A" w:rsidR="00370BA2" w:rsidRDefault="00370BA2" w:rsidP="00282771">
      <w:pPr>
        <w:rPr>
          <w:rFonts w:ascii="Times New Roman" w:eastAsia="Times New Roman" w:hAnsi="Times New Roman" w:cs="Times New Roman"/>
          <w:color w:val="222222"/>
          <w:sz w:val="24"/>
          <w:szCs w:val="24"/>
          <w:highlight w:val="white"/>
        </w:rPr>
      </w:pPr>
    </w:p>
    <w:p w14:paraId="4E195C94" w14:textId="77777777" w:rsidR="00370BA2" w:rsidRDefault="00370BA2" w:rsidP="00282771">
      <w:pPr>
        <w:rPr>
          <w:rFonts w:ascii="Times New Roman" w:eastAsia="Times New Roman" w:hAnsi="Times New Roman" w:cs="Times New Roman"/>
          <w:color w:val="222222"/>
          <w:sz w:val="24"/>
          <w:szCs w:val="24"/>
          <w:highlight w:val="white"/>
        </w:rPr>
      </w:pPr>
    </w:p>
    <w:p w14:paraId="2F03BCC0" w14:textId="5979EE79" w:rsidR="000A44E0" w:rsidRPr="000A44E0" w:rsidRDefault="003903AB" w:rsidP="006F455F">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Siggins noted that $45,000</w:t>
      </w:r>
      <w:r w:rsidR="00456D09">
        <w:rPr>
          <w:rFonts w:ascii="Times New Roman" w:eastAsia="Times New Roman" w:hAnsi="Times New Roman" w:cs="Times New Roman"/>
          <w:color w:val="222222"/>
          <w:sz w:val="24"/>
          <w:szCs w:val="24"/>
          <w:highlight w:val="white"/>
        </w:rPr>
        <w:t xml:space="preserve"> is available for Phase </w:t>
      </w:r>
      <w:r w:rsidR="00B2399C">
        <w:rPr>
          <w:rFonts w:ascii="Times New Roman" w:eastAsia="Times New Roman" w:hAnsi="Times New Roman" w:cs="Times New Roman"/>
          <w:color w:val="222222"/>
          <w:sz w:val="24"/>
          <w:szCs w:val="24"/>
          <w:highlight w:val="white"/>
        </w:rPr>
        <w:t>2</w:t>
      </w:r>
      <w:r w:rsidR="00456D09">
        <w:rPr>
          <w:rFonts w:ascii="Times New Roman" w:eastAsia="Times New Roman" w:hAnsi="Times New Roman" w:cs="Times New Roman"/>
          <w:color w:val="222222"/>
          <w:sz w:val="24"/>
          <w:szCs w:val="24"/>
          <w:highlight w:val="white"/>
        </w:rPr>
        <w:t xml:space="preserve"> work on both of these buildings, and funding will be allocated based on the Council’s recommendation for moving forward with these projects. </w:t>
      </w:r>
      <w:r w:rsidR="004943D0">
        <w:rPr>
          <w:rFonts w:ascii="Times New Roman" w:eastAsia="Times New Roman" w:hAnsi="Times New Roman" w:cs="Times New Roman"/>
          <w:color w:val="222222"/>
          <w:sz w:val="24"/>
          <w:szCs w:val="24"/>
          <w:highlight w:val="white"/>
        </w:rPr>
        <w:t>LHPC will request a budget amendment for the grant monies awarded by Linn County in FY22 in order to complete projects scheduled for the spring of 2022.</w:t>
      </w:r>
      <w:r w:rsidR="00097B26" w:rsidRPr="002142C9">
        <w:rPr>
          <w:rFonts w:ascii="Times New Roman" w:eastAsia="Times New Roman" w:hAnsi="Times New Roman" w:cs="Times New Roman"/>
          <w:color w:val="222222"/>
          <w:sz w:val="24"/>
          <w:szCs w:val="24"/>
          <w:highlight w:val="white"/>
        </w:rPr>
        <w:br/>
      </w:r>
    </w:p>
    <w:p w14:paraId="622FEBC7" w14:textId="7B6DD084" w:rsidR="005F3EC0" w:rsidRPr="006F455F" w:rsidRDefault="003E4F2C" w:rsidP="006F455F">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u w:val="single"/>
        </w:rPr>
        <w:t>Other Business:</w:t>
      </w:r>
      <w:r>
        <w:rPr>
          <w:rFonts w:ascii="Times New Roman" w:eastAsia="Times New Roman" w:hAnsi="Times New Roman" w:cs="Times New Roman"/>
          <w:color w:val="222222"/>
          <w:sz w:val="24"/>
          <w:szCs w:val="24"/>
        </w:rPr>
        <w:t xml:space="preserve">  LHPC will be presenting a summary of its 2021 CLG Annual Report at the February 14 Council meeting. The “Save Our Buildings, Save Ourselves” video will also be shown.  We will also report on recommendations for moving forward with Phase </w:t>
      </w:r>
      <w:r w:rsidR="00874FBD">
        <w:rPr>
          <w:rFonts w:ascii="Times New Roman" w:eastAsia="Times New Roman" w:hAnsi="Times New Roman" w:cs="Times New Roman"/>
          <w:color w:val="222222"/>
          <w:sz w:val="24"/>
          <w:szCs w:val="24"/>
        </w:rPr>
        <w:t>2</w:t>
      </w:r>
      <w:r>
        <w:rPr>
          <w:rFonts w:ascii="Times New Roman" w:eastAsia="Times New Roman" w:hAnsi="Times New Roman" w:cs="Times New Roman"/>
          <w:color w:val="222222"/>
          <w:sz w:val="24"/>
          <w:szCs w:val="24"/>
        </w:rPr>
        <w:t xml:space="preserve"> of the library and history center building projects.</w:t>
      </w:r>
      <w:r>
        <w:rPr>
          <w:rFonts w:ascii="Times New Roman" w:eastAsia="Times New Roman" w:hAnsi="Times New Roman" w:cs="Times New Roman"/>
          <w:color w:val="222222"/>
          <w:sz w:val="24"/>
          <w:szCs w:val="24"/>
        </w:rPr>
        <w:br/>
        <w:t xml:space="preserve">     Hess announced that the </w:t>
      </w:r>
      <w:r w:rsidR="00282771">
        <w:rPr>
          <w:rFonts w:ascii="Times New Roman" w:eastAsia="Times New Roman" w:hAnsi="Times New Roman" w:cs="Times New Roman"/>
          <w:color w:val="222222"/>
          <w:sz w:val="24"/>
          <w:szCs w:val="24"/>
        </w:rPr>
        <w:t xml:space="preserve">Preserve Iowa </w:t>
      </w:r>
      <w:r>
        <w:rPr>
          <w:rFonts w:ascii="Times New Roman" w:eastAsia="Times New Roman" w:hAnsi="Times New Roman" w:cs="Times New Roman"/>
          <w:color w:val="222222"/>
          <w:sz w:val="24"/>
          <w:szCs w:val="24"/>
        </w:rPr>
        <w:t>Summit will be held June 2-4 in an online format again this year.</w:t>
      </w:r>
    </w:p>
    <w:p w14:paraId="0000000A" w14:textId="62CBD458"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 xml:space="preserve">The meeting adjourned at </w:t>
      </w:r>
      <w:r w:rsidR="006F455F">
        <w:rPr>
          <w:rFonts w:ascii="Times New Roman" w:eastAsia="Times New Roman" w:hAnsi="Times New Roman" w:cs="Times New Roman"/>
          <w:sz w:val="24"/>
          <w:szCs w:val="24"/>
        </w:rPr>
        <w:t>5:50</w:t>
      </w:r>
      <w:r w:rsidRPr="002142C9">
        <w:rPr>
          <w:rFonts w:ascii="Times New Roman" w:eastAsia="Times New Roman" w:hAnsi="Times New Roman" w:cs="Times New Roman"/>
          <w:sz w:val="24"/>
          <w:szCs w:val="24"/>
        </w:rPr>
        <w:t xml:space="preserve"> p.m.</w:t>
      </w:r>
    </w:p>
    <w:p w14:paraId="0000000B"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br/>
        <w:t xml:space="preserve">Submitted:  Ann </w:t>
      </w:r>
      <w:proofErr w:type="spellStart"/>
      <w:r w:rsidRPr="002142C9">
        <w:rPr>
          <w:rFonts w:ascii="Times New Roman" w:eastAsia="Times New Roman" w:hAnsi="Times New Roman" w:cs="Times New Roman"/>
          <w:sz w:val="24"/>
          <w:szCs w:val="24"/>
        </w:rPr>
        <w:t>Opatz</w:t>
      </w:r>
      <w:proofErr w:type="spellEnd"/>
      <w:r w:rsidRPr="002142C9">
        <w:rPr>
          <w:rFonts w:ascii="Times New Roman" w:eastAsia="Times New Roman" w:hAnsi="Times New Roman" w:cs="Times New Roman"/>
          <w:sz w:val="24"/>
          <w:szCs w:val="24"/>
        </w:rPr>
        <w:t>, Secretary</w:t>
      </w:r>
    </w:p>
    <w:p w14:paraId="0000000C" w14:textId="77777777" w:rsidR="00521D93" w:rsidRPr="002142C9" w:rsidRDefault="00521D93">
      <w:pPr>
        <w:spacing w:line="240" w:lineRule="auto"/>
        <w:rPr>
          <w:rFonts w:ascii="Times New Roman" w:eastAsia="Times New Roman" w:hAnsi="Times New Roman" w:cs="Times New Roman"/>
          <w:sz w:val="24"/>
          <w:szCs w:val="24"/>
        </w:rPr>
      </w:pPr>
    </w:p>
    <w:p w14:paraId="0000000D"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Date Approved: __________________________</w:t>
      </w:r>
    </w:p>
    <w:p w14:paraId="0000000E" w14:textId="77777777" w:rsidR="00521D93" w:rsidRPr="002142C9" w:rsidRDefault="00521D93">
      <w:pPr>
        <w:spacing w:line="240" w:lineRule="auto"/>
        <w:rPr>
          <w:rFonts w:ascii="Times New Roman" w:eastAsia="Times New Roman" w:hAnsi="Times New Roman" w:cs="Times New Roman"/>
          <w:sz w:val="24"/>
          <w:szCs w:val="24"/>
        </w:rPr>
      </w:pPr>
    </w:p>
    <w:p w14:paraId="0000000F" w14:textId="77777777" w:rsidR="00521D93" w:rsidRPr="002142C9" w:rsidRDefault="004D2266">
      <w:pPr>
        <w:spacing w:line="240" w:lineRule="auto"/>
        <w:rPr>
          <w:rFonts w:ascii="Times New Roman" w:eastAsia="Times New Roman" w:hAnsi="Times New Roman" w:cs="Times New Roman"/>
          <w:sz w:val="24"/>
          <w:szCs w:val="24"/>
        </w:rPr>
      </w:pPr>
      <w:r w:rsidRPr="002142C9">
        <w:rPr>
          <w:rFonts w:ascii="Times New Roman" w:eastAsia="Times New Roman" w:hAnsi="Times New Roman" w:cs="Times New Roman"/>
          <w:sz w:val="24"/>
          <w:szCs w:val="24"/>
        </w:rPr>
        <w:t>Signed:  ________________________________</w:t>
      </w:r>
      <w:r w:rsidRPr="002142C9">
        <w:rPr>
          <w:rFonts w:ascii="Times New Roman" w:eastAsia="Times New Roman" w:hAnsi="Times New Roman" w:cs="Times New Roman"/>
          <w:sz w:val="24"/>
          <w:szCs w:val="24"/>
        </w:rPr>
        <w:br/>
        <w:t xml:space="preserve">               Rebecca Hess, Chair   </w:t>
      </w:r>
    </w:p>
    <w:p w14:paraId="00000010" w14:textId="7FB64496" w:rsidR="00521D93" w:rsidRDefault="00521D93">
      <w:pPr>
        <w:spacing w:line="240" w:lineRule="auto"/>
        <w:rPr>
          <w:rFonts w:ascii="Times New Roman" w:eastAsia="Times New Roman" w:hAnsi="Times New Roman" w:cs="Times New Roman"/>
          <w:sz w:val="24"/>
          <w:szCs w:val="24"/>
        </w:rPr>
      </w:pPr>
    </w:p>
    <w:p w14:paraId="0E722EEC" w14:textId="4D7ED419" w:rsidR="00B86785" w:rsidRDefault="00B86785">
      <w:pPr>
        <w:spacing w:line="240" w:lineRule="auto"/>
        <w:rPr>
          <w:rFonts w:ascii="Times New Roman" w:eastAsia="Times New Roman" w:hAnsi="Times New Roman" w:cs="Times New Roman"/>
          <w:sz w:val="24"/>
          <w:szCs w:val="24"/>
        </w:rPr>
      </w:pPr>
    </w:p>
    <w:p w14:paraId="159B9E0C" w14:textId="0E0AF978" w:rsidR="00B86785" w:rsidRDefault="00B86785">
      <w:pPr>
        <w:spacing w:line="240" w:lineRule="auto"/>
        <w:rPr>
          <w:rFonts w:ascii="Times New Roman" w:eastAsia="Times New Roman" w:hAnsi="Times New Roman" w:cs="Times New Roman"/>
          <w:sz w:val="24"/>
          <w:szCs w:val="24"/>
        </w:rPr>
      </w:pPr>
    </w:p>
    <w:p w14:paraId="56113288" w14:textId="6CCC5F40" w:rsidR="00B86785" w:rsidRDefault="00B86785">
      <w:pPr>
        <w:spacing w:line="240" w:lineRule="auto"/>
        <w:rPr>
          <w:rFonts w:ascii="Times New Roman" w:eastAsia="Times New Roman" w:hAnsi="Times New Roman" w:cs="Times New Roman"/>
          <w:sz w:val="24"/>
          <w:szCs w:val="24"/>
        </w:rPr>
      </w:pPr>
    </w:p>
    <w:p w14:paraId="776EFDE7" w14:textId="780F773B" w:rsidR="00B86785" w:rsidRDefault="00B86785">
      <w:pPr>
        <w:spacing w:line="240" w:lineRule="auto"/>
        <w:rPr>
          <w:rFonts w:ascii="Times New Roman" w:eastAsia="Times New Roman" w:hAnsi="Times New Roman" w:cs="Times New Roman"/>
          <w:sz w:val="24"/>
          <w:szCs w:val="24"/>
        </w:rPr>
      </w:pPr>
    </w:p>
    <w:sectPr w:rsidR="00B867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3F7"/>
    <w:multiLevelType w:val="hybridMultilevel"/>
    <w:tmpl w:val="F3E2EE00"/>
    <w:lvl w:ilvl="0" w:tplc="6E88F184">
      <w:start w:val="202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8321BA"/>
    <w:multiLevelType w:val="hybridMultilevel"/>
    <w:tmpl w:val="38B870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D438B5"/>
    <w:multiLevelType w:val="hybridMultilevel"/>
    <w:tmpl w:val="D48A598A"/>
    <w:lvl w:ilvl="0" w:tplc="4BD8F356">
      <w:start w:val="202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93"/>
    <w:rsid w:val="000242AC"/>
    <w:rsid w:val="00032AA8"/>
    <w:rsid w:val="0005715E"/>
    <w:rsid w:val="0007246B"/>
    <w:rsid w:val="00097B26"/>
    <w:rsid w:val="000A44E0"/>
    <w:rsid w:val="000D0B95"/>
    <w:rsid w:val="00137BBE"/>
    <w:rsid w:val="0014631F"/>
    <w:rsid w:val="001464B4"/>
    <w:rsid w:val="00165A04"/>
    <w:rsid w:val="001777BD"/>
    <w:rsid w:val="00181B90"/>
    <w:rsid w:val="001B2FAA"/>
    <w:rsid w:val="001C3753"/>
    <w:rsid w:val="001C3E71"/>
    <w:rsid w:val="00203CDE"/>
    <w:rsid w:val="002142C9"/>
    <w:rsid w:val="002174A5"/>
    <w:rsid w:val="00230289"/>
    <w:rsid w:val="00231A35"/>
    <w:rsid w:val="00233EA1"/>
    <w:rsid w:val="00255A63"/>
    <w:rsid w:val="00275EA0"/>
    <w:rsid w:val="00282771"/>
    <w:rsid w:val="002B29C0"/>
    <w:rsid w:val="0034634F"/>
    <w:rsid w:val="00365646"/>
    <w:rsid w:val="00370BA2"/>
    <w:rsid w:val="003721D8"/>
    <w:rsid w:val="003903AB"/>
    <w:rsid w:val="003E0680"/>
    <w:rsid w:val="003E4F2C"/>
    <w:rsid w:val="00422CD8"/>
    <w:rsid w:val="00456A16"/>
    <w:rsid w:val="00456D09"/>
    <w:rsid w:val="00486F0E"/>
    <w:rsid w:val="00490AAF"/>
    <w:rsid w:val="004943D0"/>
    <w:rsid w:val="004B7F4A"/>
    <w:rsid w:val="004D2266"/>
    <w:rsid w:val="004D3EAF"/>
    <w:rsid w:val="004D4073"/>
    <w:rsid w:val="00505292"/>
    <w:rsid w:val="00510D93"/>
    <w:rsid w:val="00521D93"/>
    <w:rsid w:val="00540C07"/>
    <w:rsid w:val="00547517"/>
    <w:rsid w:val="005519EE"/>
    <w:rsid w:val="00551AF1"/>
    <w:rsid w:val="0056782B"/>
    <w:rsid w:val="005E4D56"/>
    <w:rsid w:val="005F3EC0"/>
    <w:rsid w:val="00623A08"/>
    <w:rsid w:val="00657FC7"/>
    <w:rsid w:val="006F455F"/>
    <w:rsid w:val="006F519A"/>
    <w:rsid w:val="007662AC"/>
    <w:rsid w:val="007D6086"/>
    <w:rsid w:val="00801096"/>
    <w:rsid w:val="008108CD"/>
    <w:rsid w:val="00814468"/>
    <w:rsid w:val="008226F7"/>
    <w:rsid w:val="00874FBD"/>
    <w:rsid w:val="00897377"/>
    <w:rsid w:val="00935427"/>
    <w:rsid w:val="0098575D"/>
    <w:rsid w:val="009B23A6"/>
    <w:rsid w:val="00A226F8"/>
    <w:rsid w:val="00A26A6C"/>
    <w:rsid w:val="00A4478D"/>
    <w:rsid w:val="00A92AC5"/>
    <w:rsid w:val="00AA7425"/>
    <w:rsid w:val="00AB01E7"/>
    <w:rsid w:val="00AE5992"/>
    <w:rsid w:val="00B22F92"/>
    <w:rsid w:val="00B2399C"/>
    <w:rsid w:val="00B310AB"/>
    <w:rsid w:val="00B63DE2"/>
    <w:rsid w:val="00B77C24"/>
    <w:rsid w:val="00B86785"/>
    <w:rsid w:val="00B9298C"/>
    <w:rsid w:val="00BA05ED"/>
    <w:rsid w:val="00BA6F8C"/>
    <w:rsid w:val="00BF5A01"/>
    <w:rsid w:val="00BF7E8A"/>
    <w:rsid w:val="00C239DA"/>
    <w:rsid w:val="00C746E8"/>
    <w:rsid w:val="00C81C4B"/>
    <w:rsid w:val="00C9746A"/>
    <w:rsid w:val="00CC45B7"/>
    <w:rsid w:val="00D52005"/>
    <w:rsid w:val="00DD461A"/>
    <w:rsid w:val="00DE4941"/>
    <w:rsid w:val="00E37956"/>
    <w:rsid w:val="00E91C0A"/>
    <w:rsid w:val="00F05514"/>
    <w:rsid w:val="00F32345"/>
    <w:rsid w:val="00F41ED6"/>
    <w:rsid w:val="00FA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1B9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6894">
      <w:bodyDiv w:val="1"/>
      <w:marLeft w:val="0"/>
      <w:marRight w:val="0"/>
      <w:marTop w:val="0"/>
      <w:marBottom w:val="0"/>
      <w:divBdr>
        <w:top w:val="none" w:sz="0" w:space="0" w:color="auto"/>
        <w:left w:val="none" w:sz="0" w:space="0" w:color="auto"/>
        <w:bottom w:val="none" w:sz="0" w:space="0" w:color="auto"/>
        <w:right w:val="none" w:sz="0" w:space="0" w:color="auto"/>
      </w:divBdr>
    </w:div>
    <w:div w:id="364716515">
      <w:bodyDiv w:val="1"/>
      <w:marLeft w:val="0"/>
      <w:marRight w:val="0"/>
      <w:marTop w:val="0"/>
      <w:marBottom w:val="0"/>
      <w:divBdr>
        <w:top w:val="none" w:sz="0" w:space="0" w:color="auto"/>
        <w:left w:val="none" w:sz="0" w:space="0" w:color="auto"/>
        <w:bottom w:val="none" w:sz="0" w:space="0" w:color="auto"/>
        <w:right w:val="none" w:sz="0" w:space="0" w:color="auto"/>
      </w:divBdr>
    </w:div>
    <w:div w:id="375618748">
      <w:bodyDiv w:val="1"/>
      <w:marLeft w:val="0"/>
      <w:marRight w:val="0"/>
      <w:marTop w:val="0"/>
      <w:marBottom w:val="0"/>
      <w:divBdr>
        <w:top w:val="none" w:sz="0" w:space="0" w:color="auto"/>
        <w:left w:val="none" w:sz="0" w:space="0" w:color="auto"/>
        <w:bottom w:val="none" w:sz="0" w:space="0" w:color="auto"/>
        <w:right w:val="none" w:sz="0" w:space="0" w:color="auto"/>
      </w:divBdr>
    </w:div>
    <w:div w:id="422915138">
      <w:bodyDiv w:val="1"/>
      <w:marLeft w:val="0"/>
      <w:marRight w:val="0"/>
      <w:marTop w:val="0"/>
      <w:marBottom w:val="0"/>
      <w:divBdr>
        <w:top w:val="none" w:sz="0" w:space="0" w:color="auto"/>
        <w:left w:val="none" w:sz="0" w:space="0" w:color="auto"/>
        <w:bottom w:val="none" w:sz="0" w:space="0" w:color="auto"/>
        <w:right w:val="none" w:sz="0" w:space="0" w:color="auto"/>
      </w:divBdr>
    </w:div>
    <w:div w:id="437023126">
      <w:bodyDiv w:val="1"/>
      <w:marLeft w:val="0"/>
      <w:marRight w:val="0"/>
      <w:marTop w:val="0"/>
      <w:marBottom w:val="0"/>
      <w:divBdr>
        <w:top w:val="none" w:sz="0" w:space="0" w:color="auto"/>
        <w:left w:val="none" w:sz="0" w:space="0" w:color="auto"/>
        <w:bottom w:val="none" w:sz="0" w:space="0" w:color="auto"/>
        <w:right w:val="none" w:sz="0" w:space="0" w:color="auto"/>
      </w:divBdr>
    </w:div>
    <w:div w:id="461118937">
      <w:bodyDiv w:val="1"/>
      <w:marLeft w:val="0"/>
      <w:marRight w:val="0"/>
      <w:marTop w:val="0"/>
      <w:marBottom w:val="0"/>
      <w:divBdr>
        <w:top w:val="none" w:sz="0" w:space="0" w:color="auto"/>
        <w:left w:val="none" w:sz="0" w:space="0" w:color="auto"/>
        <w:bottom w:val="none" w:sz="0" w:space="0" w:color="auto"/>
        <w:right w:val="none" w:sz="0" w:space="0" w:color="auto"/>
      </w:divBdr>
    </w:div>
    <w:div w:id="642779942">
      <w:bodyDiv w:val="1"/>
      <w:marLeft w:val="0"/>
      <w:marRight w:val="0"/>
      <w:marTop w:val="0"/>
      <w:marBottom w:val="0"/>
      <w:divBdr>
        <w:top w:val="none" w:sz="0" w:space="0" w:color="auto"/>
        <w:left w:val="none" w:sz="0" w:space="0" w:color="auto"/>
        <w:bottom w:val="none" w:sz="0" w:space="0" w:color="auto"/>
        <w:right w:val="none" w:sz="0" w:space="0" w:color="auto"/>
      </w:divBdr>
    </w:div>
    <w:div w:id="1010059273">
      <w:bodyDiv w:val="1"/>
      <w:marLeft w:val="0"/>
      <w:marRight w:val="0"/>
      <w:marTop w:val="0"/>
      <w:marBottom w:val="0"/>
      <w:divBdr>
        <w:top w:val="none" w:sz="0" w:space="0" w:color="auto"/>
        <w:left w:val="none" w:sz="0" w:space="0" w:color="auto"/>
        <w:bottom w:val="none" w:sz="0" w:space="0" w:color="auto"/>
        <w:right w:val="none" w:sz="0" w:space="0" w:color="auto"/>
      </w:divBdr>
    </w:div>
    <w:div w:id="1237666670">
      <w:bodyDiv w:val="1"/>
      <w:marLeft w:val="0"/>
      <w:marRight w:val="0"/>
      <w:marTop w:val="0"/>
      <w:marBottom w:val="0"/>
      <w:divBdr>
        <w:top w:val="none" w:sz="0" w:space="0" w:color="auto"/>
        <w:left w:val="none" w:sz="0" w:space="0" w:color="auto"/>
        <w:bottom w:val="none" w:sz="0" w:space="0" w:color="auto"/>
        <w:right w:val="none" w:sz="0" w:space="0" w:color="auto"/>
      </w:divBdr>
    </w:div>
    <w:div w:id="1247107522">
      <w:bodyDiv w:val="1"/>
      <w:marLeft w:val="0"/>
      <w:marRight w:val="0"/>
      <w:marTop w:val="0"/>
      <w:marBottom w:val="0"/>
      <w:divBdr>
        <w:top w:val="none" w:sz="0" w:space="0" w:color="auto"/>
        <w:left w:val="none" w:sz="0" w:space="0" w:color="auto"/>
        <w:bottom w:val="none" w:sz="0" w:space="0" w:color="auto"/>
        <w:right w:val="none" w:sz="0" w:space="0" w:color="auto"/>
      </w:divBdr>
    </w:div>
    <w:div w:id="1255549226">
      <w:bodyDiv w:val="1"/>
      <w:marLeft w:val="0"/>
      <w:marRight w:val="0"/>
      <w:marTop w:val="0"/>
      <w:marBottom w:val="0"/>
      <w:divBdr>
        <w:top w:val="none" w:sz="0" w:space="0" w:color="auto"/>
        <w:left w:val="none" w:sz="0" w:space="0" w:color="auto"/>
        <w:bottom w:val="none" w:sz="0" w:space="0" w:color="auto"/>
        <w:right w:val="none" w:sz="0" w:space="0" w:color="auto"/>
      </w:divBdr>
    </w:div>
    <w:div w:id="1343432543">
      <w:bodyDiv w:val="1"/>
      <w:marLeft w:val="0"/>
      <w:marRight w:val="0"/>
      <w:marTop w:val="0"/>
      <w:marBottom w:val="0"/>
      <w:divBdr>
        <w:top w:val="none" w:sz="0" w:space="0" w:color="auto"/>
        <w:left w:val="none" w:sz="0" w:space="0" w:color="auto"/>
        <w:bottom w:val="none" w:sz="0" w:space="0" w:color="auto"/>
        <w:right w:val="none" w:sz="0" w:space="0" w:color="auto"/>
      </w:divBdr>
    </w:div>
    <w:div w:id="1422028031">
      <w:bodyDiv w:val="1"/>
      <w:marLeft w:val="0"/>
      <w:marRight w:val="0"/>
      <w:marTop w:val="0"/>
      <w:marBottom w:val="0"/>
      <w:divBdr>
        <w:top w:val="none" w:sz="0" w:space="0" w:color="auto"/>
        <w:left w:val="none" w:sz="0" w:space="0" w:color="auto"/>
        <w:bottom w:val="none" w:sz="0" w:space="0" w:color="auto"/>
        <w:right w:val="none" w:sz="0" w:space="0" w:color="auto"/>
      </w:divBdr>
    </w:div>
    <w:div w:id="1542354052">
      <w:bodyDiv w:val="1"/>
      <w:marLeft w:val="0"/>
      <w:marRight w:val="0"/>
      <w:marTop w:val="0"/>
      <w:marBottom w:val="0"/>
      <w:divBdr>
        <w:top w:val="none" w:sz="0" w:space="0" w:color="auto"/>
        <w:left w:val="none" w:sz="0" w:space="0" w:color="auto"/>
        <w:bottom w:val="none" w:sz="0" w:space="0" w:color="auto"/>
        <w:right w:val="none" w:sz="0" w:space="0" w:color="auto"/>
      </w:divBdr>
    </w:div>
    <w:div w:id="1587961833">
      <w:bodyDiv w:val="1"/>
      <w:marLeft w:val="0"/>
      <w:marRight w:val="0"/>
      <w:marTop w:val="0"/>
      <w:marBottom w:val="0"/>
      <w:divBdr>
        <w:top w:val="none" w:sz="0" w:space="0" w:color="auto"/>
        <w:left w:val="none" w:sz="0" w:space="0" w:color="auto"/>
        <w:bottom w:val="none" w:sz="0" w:space="0" w:color="auto"/>
        <w:right w:val="none" w:sz="0" w:space="0" w:color="auto"/>
      </w:divBdr>
    </w:div>
    <w:div w:id="1769698385">
      <w:bodyDiv w:val="1"/>
      <w:marLeft w:val="0"/>
      <w:marRight w:val="0"/>
      <w:marTop w:val="0"/>
      <w:marBottom w:val="0"/>
      <w:divBdr>
        <w:top w:val="none" w:sz="0" w:space="0" w:color="auto"/>
        <w:left w:val="none" w:sz="0" w:space="0" w:color="auto"/>
        <w:bottom w:val="none" w:sz="0" w:space="0" w:color="auto"/>
        <w:right w:val="none" w:sz="0" w:space="0" w:color="auto"/>
      </w:divBdr>
    </w:div>
    <w:div w:id="1843082891">
      <w:bodyDiv w:val="1"/>
      <w:marLeft w:val="0"/>
      <w:marRight w:val="0"/>
      <w:marTop w:val="0"/>
      <w:marBottom w:val="0"/>
      <w:divBdr>
        <w:top w:val="none" w:sz="0" w:space="0" w:color="auto"/>
        <w:left w:val="none" w:sz="0" w:space="0" w:color="auto"/>
        <w:bottom w:val="none" w:sz="0" w:space="0" w:color="auto"/>
        <w:right w:val="none" w:sz="0" w:space="0" w:color="auto"/>
      </w:divBdr>
    </w:div>
    <w:div w:id="1883011879">
      <w:bodyDiv w:val="1"/>
      <w:marLeft w:val="0"/>
      <w:marRight w:val="0"/>
      <w:marTop w:val="0"/>
      <w:marBottom w:val="0"/>
      <w:divBdr>
        <w:top w:val="none" w:sz="0" w:space="0" w:color="auto"/>
        <w:left w:val="none" w:sz="0" w:space="0" w:color="auto"/>
        <w:bottom w:val="none" w:sz="0" w:space="0" w:color="auto"/>
        <w:right w:val="none" w:sz="0" w:space="0" w:color="auto"/>
      </w:divBdr>
    </w:div>
    <w:div w:id="1976519991">
      <w:bodyDiv w:val="1"/>
      <w:marLeft w:val="0"/>
      <w:marRight w:val="0"/>
      <w:marTop w:val="0"/>
      <w:marBottom w:val="0"/>
      <w:divBdr>
        <w:top w:val="none" w:sz="0" w:space="0" w:color="auto"/>
        <w:left w:val="none" w:sz="0" w:space="0" w:color="auto"/>
        <w:bottom w:val="none" w:sz="0" w:space="0" w:color="auto"/>
        <w:right w:val="none" w:sz="0" w:space="0" w:color="auto"/>
      </w:divBdr>
    </w:div>
    <w:div w:id="2010061150">
      <w:bodyDiv w:val="1"/>
      <w:marLeft w:val="0"/>
      <w:marRight w:val="0"/>
      <w:marTop w:val="0"/>
      <w:marBottom w:val="0"/>
      <w:divBdr>
        <w:top w:val="none" w:sz="0" w:space="0" w:color="auto"/>
        <w:left w:val="none" w:sz="0" w:space="0" w:color="auto"/>
        <w:bottom w:val="none" w:sz="0" w:space="0" w:color="auto"/>
        <w:right w:val="none" w:sz="0" w:space="0" w:color="auto"/>
      </w:divBdr>
    </w:div>
    <w:div w:id="2026901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Opatz</dc:creator>
  <cp:lastModifiedBy>Marianne Zahorik</cp:lastModifiedBy>
  <cp:revision>2</cp:revision>
  <cp:lastPrinted>2022-02-28T22:04:00Z</cp:lastPrinted>
  <dcterms:created xsi:type="dcterms:W3CDTF">2022-11-11T20:57:00Z</dcterms:created>
  <dcterms:modified xsi:type="dcterms:W3CDTF">2022-11-11T20:57:00Z</dcterms:modified>
</cp:coreProperties>
</file>